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29E" w:rsidRDefault="003D729E"/>
    <w:p w:rsidR="003D729E" w:rsidRDefault="003D729E">
      <w:r>
        <w:t>Valor nutricional e económico:</w:t>
      </w:r>
    </w:p>
    <w:p w:rsidR="00063711" w:rsidRDefault="003D729E">
      <w:r>
        <w:t>R</w:t>
      </w:r>
      <w:r w:rsidRPr="003D729E">
        <w:t>eferimos que o valor económico do prato em euros (para 4 pessoas) é de 18€ - 4.50€ por pessoa e com valor nutricional aproximado de 580 Kcal por refeição completa.</w:t>
      </w:r>
    </w:p>
    <w:sectPr w:rsidR="00063711" w:rsidSect="000637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729E"/>
    <w:rsid w:val="00063711"/>
    <w:rsid w:val="003D7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71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167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2017-03-02T22:33:00Z</dcterms:created>
  <dcterms:modified xsi:type="dcterms:W3CDTF">2017-03-02T22:34:00Z</dcterms:modified>
</cp:coreProperties>
</file>