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0"/>
        <w:gridCol w:w="7469"/>
      </w:tblGrid>
      <w:tr w:rsidR="00AE3253">
        <w:tc>
          <w:tcPr>
            <w:tcW w:w="157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41910</wp:posOffset>
                  </wp:positionV>
                  <wp:extent cx="859790" cy="411480"/>
                  <wp:effectExtent l="0" t="0" r="0" b="0"/>
                  <wp:wrapSquare wrapText="bothSides" distT="0" distB="0" distL="114300" distR="114300"/>
                  <wp:docPr id="2" name="image11.jpg" descr="Resultado de imagem para arga e l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Resultado de imagem para arga e lim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69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Agrupamento de Escola de Arga e Lima</w:t>
            </w:r>
          </w:p>
          <w:p w:rsidR="00AE3253" w:rsidRPr="00DC7E6F" w:rsidRDefault="00AE325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2017/18</w:t>
            </w:r>
          </w:p>
        </w:tc>
      </w:tr>
      <w:tr w:rsidR="00AE3253" w:rsidRPr="00DC7E6F">
        <w:tc>
          <w:tcPr>
            <w:tcW w:w="1570" w:type="dxa"/>
          </w:tcPr>
          <w:p w:rsidR="00AE3253" w:rsidRPr="00DC7E6F" w:rsidRDefault="00AF556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C7E6F">
              <w:rPr>
                <w:rFonts w:ascii="Arial" w:eastAsia="Arial" w:hAnsi="Arial" w:cs="Arial"/>
                <w:b/>
                <w:sz w:val="24"/>
                <w:szCs w:val="24"/>
              </w:rPr>
              <w:t>10º BS</w:t>
            </w:r>
          </w:p>
        </w:tc>
        <w:tc>
          <w:tcPr>
            <w:tcW w:w="7469" w:type="dxa"/>
          </w:tcPr>
          <w:p w:rsidR="00AE3253" w:rsidRPr="00DC7E6F" w:rsidRDefault="00AF556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C7E6F">
              <w:rPr>
                <w:rFonts w:ascii="Arial" w:eastAsia="Arial" w:hAnsi="Arial" w:cs="Arial"/>
                <w:b/>
                <w:sz w:val="24"/>
                <w:szCs w:val="24"/>
              </w:rPr>
              <w:t>Curso Técnico Auxiliar de Saúde</w:t>
            </w:r>
          </w:p>
        </w:tc>
      </w:tr>
    </w:tbl>
    <w:p w:rsidR="00DC7E6F" w:rsidRDefault="00DC7E6F" w:rsidP="00DC7E6F">
      <w:pPr>
        <w:spacing w:after="0"/>
        <w:jc w:val="center"/>
        <w:rPr>
          <w:rFonts w:ascii="Arial" w:eastAsia="Arial" w:hAnsi="Arial" w:cs="Arial"/>
          <w:b/>
          <w:sz w:val="32"/>
          <w:szCs w:val="32"/>
        </w:rPr>
      </w:pPr>
    </w:p>
    <w:p w:rsidR="00AE3253" w:rsidRDefault="00AF5561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Relatório do “Brigada da cantina”</w:t>
      </w:r>
    </w:p>
    <w:p w:rsidR="00AE3253" w:rsidRPr="00DC7E6F" w:rsidRDefault="00AF55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  <w:r w:rsidRPr="00DC7E6F">
        <w:rPr>
          <w:rFonts w:ascii="Arial" w:eastAsia="Arial" w:hAnsi="Arial" w:cs="Arial"/>
          <w:b/>
          <w:color w:val="000000"/>
          <w:sz w:val="32"/>
          <w:szCs w:val="32"/>
        </w:rPr>
        <w:t>Introdução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 alunos do </w:t>
      </w:r>
      <w:r>
        <w:rPr>
          <w:rFonts w:ascii="Arial" w:eastAsia="Arial" w:hAnsi="Arial" w:cs="Arial"/>
          <w:b/>
        </w:rPr>
        <w:t>10º BS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</w:rPr>
        <w:t>Curso Técnico de Auxiliar de Saúde</w:t>
      </w:r>
      <w:r>
        <w:rPr>
          <w:rFonts w:ascii="Arial" w:eastAsia="Arial" w:hAnsi="Arial" w:cs="Arial"/>
        </w:rPr>
        <w:t xml:space="preserve">, orientados pela </w:t>
      </w:r>
      <w:r>
        <w:rPr>
          <w:rFonts w:ascii="Arial" w:eastAsia="Arial" w:hAnsi="Arial" w:cs="Arial"/>
          <w:b/>
        </w:rPr>
        <w:t>professora Suzana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Leão</w:t>
      </w:r>
      <w:r>
        <w:rPr>
          <w:rFonts w:ascii="Arial" w:eastAsia="Arial" w:hAnsi="Arial" w:cs="Arial"/>
        </w:rPr>
        <w:t xml:space="preserve">, continuaram a dinamizar o projeto das </w:t>
      </w:r>
      <w:proofErr w:type="spellStart"/>
      <w:r>
        <w:rPr>
          <w:rFonts w:ascii="Arial" w:eastAsia="Arial" w:hAnsi="Arial" w:cs="Arial"/>
        </w:rPr>
        <w:t>eco-escolas</w:t>
      </w:r>
      <w:proofErr w:type="spellEnd"/>
      <w:r>
        <w:rPr>
          <w:rFonts w:ascii="Arial" w:eastAsia="Arial" w:hAnsi="Arial" w:cs="Arial"/>
        </w:rPr>
        <w:t>, denominado “Brigada da Cantina”. Os objetivos trabalhados no segundo período incidiram na monitorização de atitudes comportamentais dos utilizadores da cantina, no controlo de desperdício alimentar e na adoção de bons hábitos de higiene e saúde, nomeadamente das mãos.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longo do segundo período desenvolveram-se as seguintes tarefas: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</w:rPr>
        <w:t>monitorizações</w:t>
      </w:r>
      <w:proofErr w:type="gramEnd"/>
      <w:r>
        <w:rPr>
          <w:rFonts w:ascii="Arial" w:eastAsia="Arial" w:hAnsi="Arial" w:cs="Arial"/>
        </w:rPr>
        <w:t xml:space="preserve"> à cantina na hora do almoço;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</w:rPr>
        <w:t>realizou-se</w:t>
      </w:r>
      <w:proofErr w:type="gramEnd"/>
      <w:r>
        <w:rPr>
          <w:rFonts w:ascii="Arial" w:eastAsia="Arial" w:hAnsi="Arial" w:cs="Arial"/>
        </w:rPr>
        <w:t xml:space="preserve"> um inquérito e o respetivo estudo estatístico sobre higiene de mãos;</w:t>
      </w:r>
    </w:p>
    <w:p w:rsidR="00AE3253" w:rsidRDefault="00AF5561" w:rsidP="00DC7E6F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</w:rPr>
        <w:t xml:space="preserve"> campanhas de sensibilização sobre a higiene de mãos.</w:t>
      </w:r>
    </w:p>
    <w:p w:rsidR="00AE3253" w:rsidRPr="00DC7E6F" w:rsidRDefault="00AF55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  <w:r w:rsidRPr="00DC7E6F">
        <w:rPr>
          <w:rFonts w:ascii="Arial" w:eastAsia="Arial" w:hAnsi="Arial" w:cs="Arial"/>
          <w:b/>
          <w:color w:val="000000"/>
          <w:sz w:val="32"/>
          <w:szCs w:val="32"/>
        </w:rPr>
        <w:t>Desenvolvimento</w:t>
      </w:r>
    </w:p>
    <w:p w:rsidR="00AE3253" w:rsidRPr="00DC7E6F" w:rsidRDefault="00AE3253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rFonts w:ascii="Arial" w:eastAsia="Arial" w:hAnsi="Arial" w:cs="Arial"/>
          <w:b/>
          <w:color w:val="000000"/>
        </w:rPr>
      </w:pPr>
    </w:p>
    <w:p w:rsidR="00AE3253" w:rsidRPr="00DC7E6F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55"/>
        </w:tabs>
        <w:spacing w:after="0"/>
        <w:contextualSpacing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0" w:name="_gjdgxs" w:colFirst="0" w:colLast="0"/>
      <w:bookmarkEnd w:id="0"/>
      <w:r w:rsidRPr="00DC7E6F">
        <w:rPr>
          <w:rFonts w:ascii="Arial" w:eastAsia="Arial" w:hAnsi="Arial" w:cs="Arial"/>
          <w:b/>
          <w:color w:val="000000"/>
          <w:sz w:val="28"/>
          <w:szCs w:val="28"/>
        </w:rPr>
        <w:t>Verificação dos alimentos da sopa</w:t>
      </w:r>
    </w:p>
    <w:p w:rsidR="00AE3253" w:rsidRDefault="00AF5561" w:rsidP="00DC7E6F">
      <w:pPr>
        <w:spacing w:after="0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Mais uma vez verificou-se que as sopas servidas na cantina contêm um grande número de legumes (cerca de 9). </w:t>
      </w:r>
    </w:p>
    <w:p w:rsidR="00AE3253" w:rsidRDefault="00AE3253" w:rsidP="00DC7E6F">
      <w:pPr>
        <w:spacing w:after="0"/>
        <w:ind w:firstLine="708"/>
        <w:jc w:val="both"/>
        <w:rPr>
          <w:rFonts w:ascii="Arial" w:eastAsia="Arial" w:hAnsi="Arial" w:cs="Arial"/>
        </w:rPr>
      </w:pPr>
    </w:p>
    <w:p w:rsidR="00AE3253" w:rsidRDefault="00AF5561" w:rsidP="00DC7E6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Tabela I -</w:t>
      </w:r>
      <w:r>
        <w:rPr>
          <w:rFonts w:ascii="Arial" w:eastAsia="Arial" w:hAnsi="Arial" w:cs="Arial"/>
        </w:rPr>
        <w:t xml:space="preserve"> Registos dos ingredientes da sopa.</w:t>
      </w:r>
    </w:p>
    <w:tbl>
      <w:tblPr>
        <w:tblStyle w:val="a0"/>
        <w:tblW w:w="91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410"/>
        <w:gridCol w:w="6186"/>
      </w:tblGrid>
      <w:tr w:rsidR="00AE3253" w:rsidTr="00DC7E6F">
        <w:trPr>
          <w:jc w:val="center"/>
        </w:trPr>
        <w:tc>
          <w:tcPr>
            <w:tcW w:w="153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SOPA</w:t>
            </w:r>
          </w:p>
        </w:tc>
        <w:tc>
          <w:tcPr>
            <w:tcW w:w="6186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INGREDIENTES DA SOPA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17-01-2018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Creme de legumes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Água, batatas, couves, alho, cebola, alho francês,</w:t>
            </w:r>
            <w:r w:rsidR="00DC7E6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sal.</w:t>
            </w:r>
          </w:p>
        </w:tc>
      </w:tr>
      <w:tr w:rsidR="00AE3253" w:rsidTr="00DC7E6F">
        <w:trPr>
          <w:trHeight w:val="280"/>
          <w:jc w:val="center"/>
        </w:trPr>
        <w:tc>
          <w:tcPr>
            <w:tcW w:w="153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21-02-2018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Creme de Legumes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Água, batata, cenoura, coração, alho francês, fava, feijão, nabo, alface, tomate, alho, cebola, azeite, sal.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E325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27-02-2018</w:t>
            </w:r>
          </w:p>
        </w:tc>
        <w:tc>
          <w:tcPr>
            <w:tcW w:w="1410" w:type="dxa"/>
          </w:tcPr>
          <w:p w:rsidR="00AE3253" w:rsidRDefault="00DC7E6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Sopa à </w:t>
            </w:r>
            <w:r w:rsidR="00AF5561">
              <w:rPr>
                <w:rFonts w:ascii="Arial" w:eastAsia="Arial" w:hAnsi="Arial" w:cs="Arial"/>
                <w:b/>
                <w:sz w:val="20"/>
                <w:szCs w:val="20"/>
              </w:rPr>
              <w:t>lavrador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Cenoura, batatas, couve, água, cebola, azeite, alho francês, feijão,</w:t>
            </w:r>
            <w:r w:rsidR="00DC7E6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sal.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E325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28-02-2018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Couve flor</w:t>
            </w:r>
            <w:proofErr w:type="gramEnd"/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Batata, cenoura, couve-flor, alho francês, nabo, feijão, favas, repolho, água, azeite, sal.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E325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21-03-2018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Creme de legumes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Batata, água, cenoura, alho francês, feijão, cebola, nabo, azeite, couves, sal.</w:t>
            </w:r>
          </w:p>
        </w:tc>
      </w:tr>
      <w:tr w:rsidR="00AE3253" w:rsidTr="00DC7E6F">
        <w:trPr>
          <w:jc w:val="center"/>
        </w:trPr>
        <w:tc>
          <w:tcPr>
            <w:tcW w:w="1530" w:type="dxa"/>
          </w:tcPr>
          <w:p w:rsidR="00AE3253" w:rsidRDefault="00AE325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E3253" w:rsidRDefault="00AF556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11-04-2018</w:t>
            </w:r>
          </w:p>
        </w:tc>
        <w:tc>
          <w:tcPr>
            <w:tcW w:w="1410" w:type="dxa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Creme de legumes</w:t>
            </w:r>
          </w:p>
        </w:tc>
        <w:tc>
          <w:tcPr>
            <w:tcW w:w="618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Batata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azeite, cebola, coração, feijão.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alho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francês, couves, sal.</w:t>
            </w:r>
          </w:p>
        </w:tc>
      </w:tr>
    </w:tbl>
    <w:p w:rsidR="00AE3253" w:rsidRPr="00DC7E6F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firstLine="0"/>
        <w:contextualSpacing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DC7E6F"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Controlo do desperdício</w:t>
      </w:r>
    </w:p>
    <w:p w:rsidR="00AE3253" w:rsidRDefault="00AF5561" w:rsidP="00DC7E6F">
      <w:pP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Ao longo do segundo período continuámos a fazer a monitorização dos pratos, como se pode verificar na tabela II. </w:t>
      </w:r>
    </w:p>
    <w:p w:rsidR="00AE3253" w:rsidRDefault="00AF5561" w:rsidP="00DC7E6F">
      <w:pP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A monito</w:t>
      </w:r>
      <w:r w:rsidR="00310FC0">
        <w:rPr>
          <w:rFonts w:ascii="Arial" w:eastAsia="Arial" w:hAnsi="Arial" w:cs="Arial"/>
        </w:rPr>
        <w:t>rização das sobras das panelas são encaminhadas para alimentar os animais de capoeira no final do almoço.</w:t>
      </w:r>
    </w:p>
    <w:p w:rsidR="00AE3253" w:rsidRDefault="00AF556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Tabela II -</w:t>
      </w:r>
      <w:r w:rsidR="00DC7E6F">
        <w:rPr>
          <w:rFonts w:ascii="Arial" w:eastAsia="Arial" w:hAnsi="Arial" w:cs="Arial"/>
        </w:rPr>
        <w:t xml:space="preserve"> Registo</w:t>
      </w:r>
      <w:r>
        <w:rPr>
          <w:rFonts w:ascii="Arial" w:eastAsia="Arial" w:hAnsi="Arial" w:cs="Arial"/>
        </w:rPr>
        <w:t xml:space="preserve"> </w:t>
      </w:r>
      <w:r w:rsidR="00DC7E6F">
        <w:rPr>
          <w:rFonts w:ascii="Arial" w:eastAsia="Arial" w:hAnsi="Arial" w:cs="Arial"/>
        </w:rPr>
        <w:t>do desperdício dos pratos.</w:t>
      </w:r>
    </w:p>
    <w:tbl>
      <w:tblPr>
        <w:tblStyle w:val="a1"/>
        <w:tblW w:w="90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6"/>
        <w:gridCol w:w="1124"/>
        <w:gridCol w:w="1240"/>
        <w:gridCol w:w="1040"/>
        <w:gridCol w:w="993"/>
        <w:gridCol w:w="1134"/>
        <w:gridCol w:w="2409"/>
      </w:tblGrid>
      <w:tr w:rsidR="00AE3253" w:rsidTr="00DC7E6F">
        <w:trPr>
          <w:trHeight w:val="207"/>
        </w:trPr>
        <w:tc>
          <w:tcPr>
            <w:tcW w:w="1136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1124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Ementa</w:t>
            </w:r>
          </w:p>
        </w:tc>
        <w:tc>
          <w:tcPr>
            <w:tcW w:w="1240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Nº DE UTILIZADO-RES</w:t>
            </w:r>
          </w:p>
        </w:tc>
        <w:tc>
          <w:tcPr>
            <w:tcW w:w="1040" w:type="dxa"/>
            <w:vMerge w:val="restart"/>
            <w:shd w:val="clear" w:color="auto" w:fill="BFBFBF"/>
            <w:textDirection w:val="btLr"/>
          </w:tcPr>
          <w:p w:rsidR="00AE3253" w:rsidRDefault="00AF5561">
            <w:pPr>
              <w:ind w:left="113" w:right="113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VERIFICA-SE SEPARAÇÃO DE RESÍDUOS NO ATO DE ENTREGA DOS TABULEIROS</w:t>
            </w:r>
          </w:p>
        </w:tc>
        <w:tc>
          <w:tcPr>
            <w:tcW w:w="993" w:type="dxa"/>
            <w:vMerge w:val="restart"/>
            <w:shd w:val="clear" w:color="auto" w:fill="BFBFBF"/>
          </w:tcPr>
          <w:p w:rsidR="00AE3253" w:rsidRDefault="00DC7E6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Média de desperdício</w:t>
            </w:r>
          </w:p>
        </w:tc>
        <w:tc>
          <w:tcPr>
            <w:tcW w:w="1134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PESO DO QUE SOBROU NOS PRATOS</w:t>
            </w:r>
          </w:p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(em g)</w:t>
            </w:r>
          </w:p>
        </w:tc>
        <w:tc>
          <w:tcPr>
            <w:tcW w:w="2409" w:type="dxa"/>
            <w:vMerge w:val="restart"/>
            <w:shd w:val="clear" w:color="auto" w:fill="BFBFBF"/>
          </w:tcPr>
          <w:p w:rsidR="00AE3253" w:rsidRDefault="00AF5561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ALIMENTOS QUE ESTÃO INCLUÍDOS NAS SOBRAS</w:t>
            </w:r>
          </w:p>
        </w:tc>
      </w:tr>
      <w:tr w:rsidR="00AE3253" w:rsidTr="00DC7E6F">
        <w:trPr>
          <w:trHeight w:val="212"/>
        </w:trPr>
        <w:tc>
          <w:tcPr>
            <w:tcW w:w="1136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40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40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vMerge/>
            <w:shd w:val="clear" w:color="auto" w:fill="BFBFBF"/>
          </w:tcPr>
          <w:p w:rsidR="00AE3253" w:rsidRDefault="00AE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AE3253" w:rsidTr="00DC7E6F"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17/01/2018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 200g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202,84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11,01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267,36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60,35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489,54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108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161,84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193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255,12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260,5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Batatas, couves atum, ovo, cenoura e polvo.</w:t>
            </w:r>
          </w:p>
        </w:tc>
      </w:tr>
      <w:tr w:rsidR="00AE3253" w:rsidTr="00DC7E6F"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21/02/2018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230g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257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169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149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204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236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194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181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337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182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282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Batatas, couve, cenouras e peixe.</w:t>
            </w:r>
          </w:p>
        </w:tc>
      </w:tr>
      <w:tr w:rsidR="00AE3253" w:rsidTr="00DC7E6F">
        <w:trPr>
          <w:trHeight w:val="820"/>
        </w:trPr>
        <w:tc>
          <w:tcPr>
            <w:tcW w:w="1136" w:type="dxa"/>
          </w:tcPr>
          <w:p w:rsidR="00AE3253" w:rsidRDefault="00AF55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28/02/2018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170g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240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308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236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190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235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406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601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Arroz e marisco.</w:t>
            </w:r>
          </w:p>
        </w:tc>
      </w:tr>
      <w:tr w:rsidR="00AE3253" w:rsidTr="00DC7E6F"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15/03/2018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102g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67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97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109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Pataniscas, arroz e feijão.</w:t>
            </w:r>
          </w:p>
        </w:tc>
      </w:tr>
      <w:tr w:rsidR="00AE3253" w:rsidTr="00DC7E6F">
        <w:trPr>
          <w:trHeight w:val="780"/>
        </w:trPr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11/04/2018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90g</w:t>
            </w:r>
          </w:p>
        </w:tc>
        <w:tc>
          <w:tcPr>
            <w:tcW w:w="1134" w:type="dxa"/>
          </w:tcPr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201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305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319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243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180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258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  <w:p w:rsidR="00AE3253" w:rsidRPr="00DC7E6F" w:rsidRDefault="00AF5561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235</w:t>
            </w:r>
          </w:p>
        </w:tc>
        <w:tc>
          <w:tcPr>
            <w:tcW w:w="2409" w:type="dxa"/>
          </w:tcPr>
          <w:p w:rsidR="00AE3253" w:rsidRDefault="00AF556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Rojões e arroz.</w:t>
            </w:r>
          </w:p>
        </w:tc>
      </w:tr>
      <w:tr w:rsidR="00AE3253" w:rsidTr="00DC7E6F">
        <w:trPr>
          <w:trHeight w:val="640"/>
        </w:trPr>
        <w:tc>
          <w:tcPr>
            <w:tcW w:w="1136" w:type="dxa"/>
          </w:tcPr>
          <w:p w:rsidR="00AE3253" w:rsidRDefault="00AF5561">
            <w:pPr>
              <w:spacing w:line="4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08/03/2018</w:t>
            </w:r>
          </w:p>
        </w:tc>
        <w:tc>
          <w:tcPr>
            <w:tcW w:w="1124" w:type="dxa"/>
          </w:tcPr>
          <w:p w:rsidR="00AE3253" w:rsidRDefault="00AE32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040" w:type="dxa"/>
          </w:tcPr>
          <w:p w:rsidR="00AE3253" w:rsidRDefault="00AE3253">
            <w:pPr>
              <w:spacing w:line="48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Média:</w:t>
            </w:r>
          </w:p>
          <w:p w:rsidR="00AE3253" w:rsidRDefault="00AF5561">
            <w:pPr>
              <w:spacing w:line="48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87g</w:t>
            </w:r>
          </w:p>
        </w:tc>
        <w:tc>
          <w:tcPr>
            <w:tcW w:w="1134" w:type="dxa"/>
          </w:tcPr>
          <w:p w:rsidR="00AE3253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90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87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85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77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80</w:t>
            </w:r>
          </w:p>
          <w:p w:rsidR="00DC7E6F" w:rsidRPr="00DC7E6F" w:rsidRDefault="00DC7E6F" w:rsidP="00DC7E6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7E6F">
              <w:rPr>
                <w:rFonts w:ascii="Arial" w:eastAsia="Arial" w:hAnsi="Arial" w:cs="Arial"/>
                <w:sz w:val="20"/>
                <w:szCs w:val="20"/>
              </w:rPr>
              <w:t>95</w:t>
            </w:r>
          </w:p>
        </w:tc>
        <w:tc>
          <w:tcPr>
            <w:tcW w:w="2409" w:type="dxa"/>
          </w:tcPr>
          <w:p w:rsidR="00AE3253" w:rsidRDefault="00AF556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Massa e carne.</w:t>
            </w:r>
          </w:p>
        </w:tc>
      </w:tr>
    </w:tbl>
    <w:p w:rsidR="00AE3253" w:rsidRDefault="00DC7E6F">
      <w:pPr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15240</wp:posOffset>
            </wp:positionH>
            <wp:positionV relativeFrom="paragraph">
              <wp:posOffset>446405</wp:posOffset>
            </wp:positionV>
            <wp:extent cx="5376545" cy="1889125"/>
            <wp:effectExtent l="0" t="0" r="0" b="0"/>
            <wp:wrapSquare wrapText="bothSides" distT="114300" distB="114300" distL="114300" distR="11430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188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253" w:rsidRDefault="00AF5561">
      <w:r>
        <w:t>Figura 1 - Representação gráfica da percentagem de desperdício alimentar por prato</w:t>
      </w:r>
    </w:p>
    <w:p w:rsidR="00AE3253" w:rsidRDefault="00AE3253">
      <w:pPr>
        <w:jc w:val="center"/>
        <w:rPr>
          <w:rFonts w:ascii="Arial" w:eastAsia="Arial" w:hAnsi="Arial" w:cs="Arial"/>
          <w:sz w:val="18"/>
          <w:szCs w:val="18"/>
        </w:rPr>
      </w:pPr>
    </w:p>
    <w:p w:rsidR="00AE3253" w:rsidRDefault="00AF5561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>
            <wp:extent cx="2458789" cy="2191109"/>
            <wp:effectExtent l="0" t="0" r="0" b="0"/>
            <wp:docPr id="5" name="image14.jpg" descr="C:\Users\professor\Downloads\received_20273231242073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professor\Downloads\received_2027323124207378.jpeg"/>
                    <pic:cNvPicPr preferRelativeResize="0"/>
                  </pic:nvPicPr>
                  <pic:blipFill>
                    <a:blip r:embed="rId10"/>
                    <a:srcRect l="5583" t="1619" r="14805" b="5176"/>
                    <a:stretch>
                      <a:fillRect/>
                    </a:stretch>
                  </pic:blipFill>
                  <pic:spPr>
                    <a:xfrm>
                      <a:off x="0" y="0"/>
                      <a:ext cx="2475741" cy="220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F5561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Figura 2 – Sobras de peixe vermelho e arroz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</w:p>
    <w:p w:rsidR="00AE3253" w:rsidRPr="00DC7E6F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contextualSpacing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DC7E6F"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Controlo do desperdício</w:t>
      </w:r>
    </w:p>
    <w:p w:rsidR="00AE3253" w:rsidRDefault="00AE3253">
      <w:pPr>
        <w:rPr>
          <w:rFonts w:ascii="Arial" w:eastAsia="Arial" w:hAnsi="Arial" w:cs="Arial"/>
        </w:rPr>
      </w:pPr>
    </w:p>
    <w:p w:rsidR="00AE3253" w:rsidRDefault="00AF5561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maioria das sobras dos pratos continua a ser esvaziada para um balde através de uma abertura envolvida por uma toalha de tecido. Depois, estas sobras destinam-se à alimentação dos animais da copeira da escola.</w:t>
      </w:r>
    </w:p>
    <w:p w:rsidR="00AE3253" w:rsidRDefault="00AF5561" w:rsidP="00310FC0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 alimentos que não foram consumidos, não foram </w:t>
      </w:r>
      <w:r w:rsidR="00310FC0">
        <w:rPr>
          <w:rFonts w:ascii="Arial" w:eastAsia="Arial" w:hAnsi="Arial" w:cs="Arial"/>
        </w:rPr>
        <w:t xml:space="preserve">pesados pois </w:t>
      </w:r>
      <w:r>
        <w:rPr>
          <w:rFonts w:ascii="Arial" w:eastAsia="Arial" w:hAnsi="Arial" w:cs="Arial"/>
        </w:rPr>
        <w:t>as refeições ainda não tinham sido todas se</w:t>
      </w:r>
      <w:r w:rsidR="00310FC0">
        <w:rPr>
          <w:rFonts w:ascii="Arial" w:eastAsia="Arial" w:hAnsi="Arial" w:cs="Arial"/>
        </w:rPr>
        <w:t>rvidas aquando da monitorização.</w:t>
      </w:r>
    </w:p>
    <w:p w:rsidR="00AE3253" w:rsidRDefault="00AE3253" w:rsidP="00DC7E6F">
      <w:pPr>
        <w:spacing w:after="0"/>
      </w:pPr>
    </w:p>
    <w:p w:rsidR="00310FC0" w:rsidRDefault="00310FC0" w:rsidP="00DC7E6F">
      <w:pPr>
        <w:spacing w:after="0"/>
      </w:pPr>
    </w:p>
    <w:p w:rsidR="00AE3253" w:rsidRPr="00DC7E6F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418"/>
          <w:tab w:val="left" w:pos="1843"/>
        </w:tabs>
        <w:spacing w:after="0"/>
        <w:ind w:left="993" w:firstLine="0"/>
        <w:contextualSpacing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DC7E6F">
        <w:rPr>
          <w:rFonts w:ascii="Arial" w:eastAsia="Arial" w:hAnsi="Arial" w:cs="Arial"/>
          <w:b/>
          <w:color w:val="000000"/>
          <w:sz w:val="28"/>
          <w:szCs w:val="28"/>
        </w:rPr>
        <w:t>Número de cores de alimentos presente nos pratos</w:t>
      </w:r>
    </w:p>
    <w:p w:rsidR="00AE3253" w:rsidRDefault="00AF5561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cores dos pratos variam muito pouco, sendo normalmente o castanho, o branco, o laranja e o vermelho, as cores predominantes.</w:t>
      </w:r>
    </w:p>
    <w:p w:rsidR="00AE3253" w:rsidRDefault="00AF5561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lon</w:t>
      </w:r>
      <w:r w:rsidR="00E34455">
        <w:rPr>
          <w:rFonts w:ascii="Arial" w:eastAsia="Arial" w:hAnsi="Arial" w:cs="Arial"/>
        </w:rPr>
        <w:t>go do segundo período a cor dos pratos principais foi enriquecida co</w:t>
      </w:r>
      <w:r w:rsidR="00C61B81">
        <w:rPr>
          <w:rFonts w:ascii="Arial" w:eastAsia="Arial" w:hAnsi="Arial" w:cs="Arial"/>
        </w:rPr>
        <w:t>m a cor dos legumes das saladas, como se observa na figura 6.</w:t>
      </w:r>
    </w:p>
    <w:p w:rsidR="00AE3253" w:rsidRDefault="00AF556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Tabela III –</w:t>
      </w:r>
      <w:r>
        <w:rPr>
          <w:rFonts w:ascii="Arial" w:eastAsia="Arial" w:hAnsi="Arial" w:cs="Arial"/>
        </w:rPr>
        <w:t xml:space="preserve"> Controlo </w:t>
      </w:r>
      <w:r w:rsidR="00E34455">
        <w:rPr>
          <w:rFonts w:ascii="Arial" w:eastAsia="Arial" w:hAnsi="Arial" w:cs="Arial"/>
        </w:rPr>
        <w:t>das cores dos pratos</w:t>
      </w:r>
      <w:r>
        <w:rPr>
          <w:rFonts w:ascii="Arial" w:eastAsia="Arial" w:hAnsi="Arial" w:cs="Arial"/>
        </w:rPr>
        <w:t xml:space="preserve"> na cantina</w:t>
      </w:r>
    </w:p>
    <w:tbl>
      <w:tblPr>
        <w:tblStyle w:val="a2"/>
        <w:tblW w:w="84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50"/>
        <w:gridCol w:w="991"/>
        <w:gridCol w:w="1199"/>
        <w:gridCol w:w="1072"/>
        <w:gridCol w:w="670"/>
        <w:gridCol w:w="429"/>
        <w:gridCol w:w="318"/>
        <w:gridCol w:w="343"/>
        <w:gridCol w:w="425"/>
        <w:gridCol w:w="426"/>
        <w:gridCol w:w="567"/>
      </w:tblGrid>
      <w:tr w:rsidR="00AE3253" w:rsidTr="00310FC0">
        <w:trPr>
          <w:trHeight w:val="1120"/>
        </w:trPr>
        <w:tc>
          <w:tcPr>
            <w:tcW w:w="1129" w:type="dxa"/>
            <w:shd w:val="clear" w:color="auto" w:fill="BFBFBF"/>
          </w:tcPr>
          <w:p w:rsidR="00AE3253" w:rsidRDefault="00AF5561">
            <w:pPr>
              <w:ind w:left="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  <w:tc>
          <w:tcPr>
            <w:tcW w:w="3040" w:type="dxa"/>
            <w:gridSpan w:val="3"/>
            <w:shd w:val="clear" w:color="auto" w:fill="BFBFBF"/>
          </w:tcPr>
          <w:p w:rsidR="00AE3253" w:rsidRDefault="00AF5561">
            <w:pPr>
              <w:ind w:left="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Nº DE CORES EXISTENTES </w:t>
            </w:r>
          </w:p>
        </w:tc>
        <w:tc>
          <w:tcPr>
            <w:tcW w:w="1072" w:type="dxa"/>
            <w:shd w:val="clear" w:color="auto" w:fill="BFBFBF"/>
          </w:tcPr>
          <w:p w:rsidR="00AE3253" w:rsidRDefault="00AF5561">
            <w:pPr>
              <w:ind w:left="30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Nº DE UTILIZADORES</w:t>
            </w:r>
          </w:p>
          <w:p w:rsidR="00AE3253" w:rsidRDefault="00AF5561">
            <w:pPr>
              <w:ind w:left="30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OBSERVA-DOS</w:t>
            </w:r>
          </w:p>
        </w:tc>
        <w:tc>
          <w:tcPr>
            <w:tcW w:w="3178" w:type="dxa"/>
            <w:gridSpan w:val="7"/>
            <w:shd w:val="clear" w:color="auto" w:fill="BFBFBF"/>
          </w:tcPr>
          <w:p w:rsidR="00AE3253" w:rsidRDefault="00AF5561">
            <w:pPr>
              <w:ind w:left="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Nº de cores  </w:t>
            </w:r>
          </w:p>
        </w:tc>
      </w:tr>
      <w:tr w:rsidR="00AE3253" w:rsidRPr="00310FC0" w:rsidTr="00310FC0">
        <w:tc>
          <w:tcPr>
            <w:tcW w:w="1129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850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>SOPA</w:t>
            </w:r>
          </w:p>
        </w:tc>
        <w:tc>
          <w:tcPr>
            <w:tcW w:w="991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>PRATO PRINCIPAL</w:t>
            </w:r>
          </w:p>
        </w:tc>
        <w:tc>
          <w:tcPr>
            <w:tcW w:w="1199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>SOBREMESA</w:t>
            </w:r>
          </w:p>
        </w:tc>
        <w:tc>
          <w:tcPr>
            <w:tcW w:w="1072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>1</w:t>
            </w:r>
          </w:p>
        </w:tc>
        <w:tc>
          <w:tcPr>
            <w:tcW w:w="670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 xml:space="preserve">1 </w:t>
            </w:r>
          </w:p>
        </w:tc>
        <w:tc>
          <w:tcPr>
            <w:tcW w:w="429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 xml:space="preserve">2 </w:t>
            </w:r>
          </w:p>
        </w:tc>
        <w:tc>
          <w:tcPr>
            <w:tcW w:w="318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 xml:space="preserve">3 </w:t>
            </w:r>
          </w:p>
        </w:tc>
        <w:tc>
          <w:tcPr>
            <w:tcW w:w="343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>4</w:t>
            </w:r>
          </w:p>
          <w:p w:rsidR="00AE3253" w:rsidRPr="00310FC0" w:rsidRDefault="00AE3253">
            <w:pPr>
              <w:ind w:left="30"/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 xml:space="preserve">5 </w:t>
            </w:r>
          </w:p>
        </w:tc>
        <w:tc>
          <w:tcPr>
            <w:tcW w:w="426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 xml:space="preserve">6 </w:t>
            </w:r>
          </w:p>
        </w:tc>
        <w:tc>
          <w:tcPr>
            <w:tcW w:w="567" w:type="dxa"/>
          </w:tcPr>
          <w:p w:rsidR="00AE3253" w:rsidRPr="00310FC0" w:rsidRDefault="00AF5561">
            <w:pPr>
              <w:ind w:left="30"/>
              <w:jc w:val="center"/>
              <w:rPr>
                <w:b/>
              </w:rPr>
            </w:pPr>
            <w:r w:rsidRPr="00310FC0">
              <w:rPr>
                <w:b/>
              </w:rPr>
              <w:t xml:space="preserve">+de 6 </w:t>
            </w:r>
          </w:p>
        </w:tc>
      </w:tr>
      <w:tr w:rsidR="00AE3253" w:rsidRPr="00310FC0" w:rsidTr="00310FC0">
        <w:tc>
          <w:tcPr>
            <w:tcW w:w="112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17.01.18</w:t>
            </w:r>
          </w:p>
        </w:tc>
        <w:tc>
          <w:tcPr>
            <w:tcW w:w="850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991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3</w:t>
            </w:r>
          </w:p>
        </w:tc>
        <w:tc>
          <w:tcPr>
            <w:tcW w:w="119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3</w:t>
            </w:r>
          </w:p>
        </w:tc>
        <w:tc>
          <w:tcPr>
            <w:tcW w:w="1072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670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429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318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</w:t>
            </w:r>
          </w:p>
        </w:tc>
        <w:tc>
          <w:tcPr>
            <w:tcW w:w="343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5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6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567" w:type="dxa"/>
          </w:tcPr>
          <w:p w:rsidR="00AE3253" w:rsidRPr="00310FC0" w:rsidRDefault="00AE3253">
            <w:pPr>
              <w:ind w:left="30"/>
              <w:jc w:val="center"/>
            </w:pPr>
          </w:p>
        </w:tc>
      </w:tr>
      <w:tr w:rsidR="00AE3253" w:rsidRPr="00310FC0" w:rsidTr="00310FC0">
        <w:tc>
          <w:tcPr>
            <w:tcW w:w="112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21.02.18</w:t>
            </w:r>
          </w:p>
        </w:tc>
        <w:tc>
          <w:tcPr>
            <w:tcW w:w="850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</w:t>
            </w:r>
          </w:p>
        </w:tc>
        <w:tc>
          <w:tcPr>
            <w:tcW w:w="991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5</w:t>
            </w:r>
          </w:p>
        </w:tc>
        <w:tc>
          <w:tcPr>
            <w:tcW w:w="119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</w:t>
            </w:r>
          </w:p>
        </w:tc>
        <w:tc>
          <w:tcPr>
            <w:tcW w:w="1072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670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</w:t>
            </w:r>
          </w:p>
        </w:tc>
        <w:tc>
          <w:tcPr>
            <w:tcW w:w="318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343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5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6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567" w:type="dxa"/>
          </w:tcPr>
          <w:p w:rsidR="00AE3253" w:rsidRPr="00310FC0" w:rsidRDefault="00AE3253">
            <w:pPr>
              <w:ind w:left="30"/>
              <w:jc w:val="center"/>
            </w:pPr>
          </w:p>
        </w:tc>
      </w:tr>
      <w:tr w:rsidR="00AE3253" w:rsidRPr="00310FC0" w:rsidTr="00310FC0">
        <w:tc>
          <w:tcPr>
            <w:tcW w:w="112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28.02.18</w:t>
            </w:r>
          </w:p>
        </w:tc>
        <w:tc>
          <w:tcPr>
            <w:tcW w:w="850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991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5</w:t>
            </w:r>
          </w:p>
        </w:tc>
        <w:tc>
          <w:tcPr>
            <w:tcW w:w="119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3</w:t>
            </w:r>
          </w:p>
        </w:tc>
        <w:tc>
          <w:tcPr>
            <w:tcW w:w="1072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670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429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318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343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5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426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567" w:type="dxa"/>
          </w:tcPr>
          <w:p w:rsidR="00AE3253" w:rsidRPr="00310FC0" w:rsidRDefault="00AE3253">
            <w:pPr>
              <w:ind w:left="30"/>
              <w:jc w:val="center"/>
            </w:pPr>
          </w:p>
        </w:tc>
      </w:tr>
      <w:tr w:rsidR="00AE3253" w:rsidRPr="00310FC0" w:rsidTr="00310FC0">
        <w:tc>
          <w:tcPr>
            <w:tcW w:w="112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08.03.18</w:t>
            </w:r>
          </w:p>
        </w:tc>
        <w:tc>
          <w:tcPr>
            <w:tcW w:w="850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991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4</w:t>
            </w:r>
          </w:p>
        </w:tc>
        <w:tc>
          <w:tcPr>
            <w:tcW w:w="119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3</w:t>
            </w:r>
          </w:p>
        </w:tc>
        <w:tc>
          <w:tcPr>
            <w:tcW w:w="1072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670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</w:t>
            </w:r>
          </w:p>
        </w:tc>
        <w:tc>
          <w:tcPr>
            <w:tcW w:w="318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343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5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6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567" w:type="dxa"/>
          </w:tcPr>
          <w:p w:rsidR="00AE3253" w:rsidRPr="00310FC0" w:rsidRDefault="00AE3253">
            <w:pPr>
              <w:ind w:left="30"/>
              <w:jc w:val="center"/>
            </w:pPr>
          </w:p>
        </w:tc>
      </w:tr>
      <w:tr w:rsidR="00AE3253" w:rsidRPr="00310FC0" w:rsidTr="00310FC0">
        <w:trPr>
          <w:trHeight w:val="200"/>
        </w:trPr>
        <w:tc>
          <w:tcPr>
            <w:tcW w:w="112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15.03.18</w:t>
            </w:r>
          </w:p>
        </w:tc>
        <w:tc>
          <w:tcPr>
            <w:tcW w:w="850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</w:t>
            </w:r>
          </w:p>
        </w:tc>
        <w:tc>
          <w:tcPr>
            <w:tcW w:w="991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5</w:t>
            </w:r>
          </w:p>
        </w:tc>
        <w:tc>
          <w:tcPr>
            <w:tcW w:w="119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3</w:t>
            </w:r>
          </w:p>
        </w:tc>
        <w:tc>
          <w:tcPr>
            <w:tcW w:w="1072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670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429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318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343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425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6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567" w:type="dxa"/>
          </w:tcPr>
          <w:p w:rsidR="00AE3253" w:rsidRPr="00310FC0" w:rsidRDefault="00AE3253">
            <w:pPr>
              <w:ind w:left="30"/>
              <w:jc w:val="center"/>
            </w:pPr>
          </w:p>
        </w:tc>
      </w:tr>
      <w:tr w:rsidR="00AE3253" w:rsidRPr="00310FC0" w:rsidTr="00310FC0">
        <w:trPr>
          <w:trHeight w:val="220"/>
        </w:trPr>
        <w:tc>
          <w:tcPr>
            <w:tcW w:w="112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11.04.18</w:t>
            </w:r>
          </w:p>
        </w:tc>
        <w:tc>
          <w:tcPr>
            <w:tcW w:w="850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</w:t>
            </w:r>
          </w:p>
        </w:tc>
        <w:tc>
          <w:tcPr>
            <w:tcW w:w="991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2</w:t>
            </w:r>
          </w:p>
        </w:tc>
        <w:tc>
          <w:tcPr>
            <w:tcW w:w="119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3</w:t>
            </w:r>
          </w:p>
        </w:tc>
        <w:tc>
          <w:tcPr>
            <w:tcW w:w="1072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670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9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318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343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425" w:type="dxa"/>
          </w:tcPr>
          <w:p w:rsidR="00AE3253" w:rsidRPr="00310FC0" w:rsidRDefault="00AF5561">
            <w:pPr>
              <w:ind w:left="30"/>
              <w:jc w:val="center"/>
            </w:pPr>
            <w:r w:rsidRPr="00310FC0">
              <w:t>1</w:t>
            </w:r>
          </w:p>
        </w:tc>
        <w:tc>
          <w:tcPr>
            <w:tcW w:w="426" w:type="dxa"/>
          </w:tcPr>
          <w:p w:rsidR="00AE3253" w:rsidRPr="00310FC0" w:rsidRDefault="00AE3253">
            <w:pPr>
              <w:ind w:left="30"/>
              <w:jc w:val="center"/>
            </w:pPr>
          </w:p>
        </w:tc>
        <w:tc>
          <w:tcPr>
            <w:tcW w:w="567" w:type="dxa"/>
          </w:tcPr>
          <w:p w:rsidR="00AE3253" w:rsidRPr="00310FC0" w:rsidRDefault="00AE3253">
            <w:pPr>
              <w:ind w:left="30"/>
              <w:jc w:val="center"/>
            </w:pPr>
          </w:p>
        </w:tc>
      </w:tr>
    </w:tbl>
    <w:p w:rsidR="00AE3253" w:rsidRDefault="00AE3253">
      <w:pPr>
        <w:spacing w:after="0" w:line="240" w:lineRule="auto"/>
        <w:ind w:left="30"/>
        <w:jc w:val="center"/>
        <w:rPr>
          <w:rFonts w:ascii="Arial" w:eastAsia="Arial" w:hAnsi="Arial" w:cs="Arial"/>
        </w:rPr>
      </w:pPr>
    </w:p>
    <w:p w:rsidR="00AE3253" w:rsidRDefault="00AE3253">
      <w:pPr>
        <w:spacing w:after="0" w:line="240" w:lineRule="auto"/>
        <w:ind w:left="30"/>
        <w:jc w:val="center"/>
        <w:rPr>
          <w:rFonts w:ascii="Arial" w:eastAsia="Arial" w:hAnsi="Arial" w:cs="Arial"/>
        </w:rPr>
      </w:pPr>
    </w:p>
    <w:p w:rsidR="00AE3253" w:rsidRDefault="00AF5561">
      <w:pPr>
        <w:spacing w:after="0" w:line="240" w:lineRule="auto"/>
        <w:ind w:left="3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2658503" cy="2248770"/>
            <wp:effectExtent l="0" t="0" r="0" b="0"/>
            <wp:docPr id="7" name="image18.jpg" descr="C:\Users\Susana\Downloads\image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Susana\Downloads\image1 (1).jpe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503" cy="2248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E3253">
      <w:pPr>
        <w:spacing w:after="0" w:line="240" w:lineRule="auto"/>
        <w:ind w:left="30"/>
        <w:jc w:val="center"/>
        <w:rPr>
          <w:rFonts w:ascii="Arial" w:eastAsia="Arial" w:hAnsi="Arial" w:cs="Arial"/>
        </w:rPr>
      </w:pPr>
    </w:p>
    <w:p w:rsidR="00AE3253" w:rsidRDefault="00AF5561" w:rsidP="00DC7E6F">
      <w:pPr>
        <w:spacing w:after="0"/>
        <w:jc w:val="center"/>
      </w:pPr>
      <w:r>
        <w:t xml:space="preserve">Figura 3- Fotografia de prato de polvo cozido </w:t>
      </w:r>
      <w:r w:rsidR="00E34455">
        <w:t xml:space="preserve">muito colorido, </w:t>
      </w:r>
      <w:r>
        <w:t>com mais de 6 cores</w:t>
      </w:r>
    </w:p>
    <w:p w:rsidR="00AE3253" w:rsidRDefault="00A823A2">
      <w:pPr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1516380</wp:posOffset>
            </wp:positionH>
            <wp:positionV relativeFrom="paragraph">
              <wp:posOffset>203200</wp:posOffset>
            </wp:positionV>
            <wp:extent cx="2570480" cy="2578100"/>
            <wp:effectExtent l="0" t="0" r="1270" b="0"/>
            <wp:wrapSquare wrapText="bothSides" distT="0" distB="0" distL="114300" distR="114300"/>
            <wp:docPr id="13" name="image24.jpg" descr="C:\Users\Susana\Downloads\received_202446622454359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Susana\Downloads\received_2024466224543595.jpeg"/>
                    <pic:cNvPicPr preferRelativeResize="0"/>
                  </pic:nvPicPr>
                  <pic:blipFill rotWithShape="1">
                    <a:blip r:embed="rId12"/>
                    <a:srcRect l="3466" t="24403" r="4153" b="11959"/>
                    <a:stretch/>
                  </pic:blipFill>
                  <pic:spPr bwMode="auto">
                    <a:xfrm>
                      <a:off x="0" y="0"/>
                      <a:ext cx="257048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3A2" w:rsidRDefault="00A823A2">
      <w:pPr>
        <w:jc w:val="both"/>
        <w:rPr>
          <w:rFonts w:ascii="Arial" w:eastAsia="Arial" w:hAnsi="Arial" w:cs="Arial"/>
        </w:rPr>
      </w:pPr>
    </w:p>
    <w:p w:rsidR="00A823A2" w:rsidRDefault="00A823A2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E3253">
      <w:pPr>
        <w:jc w:val="both"/>
        <w:rPr>
          <w:rFonts w:ascii="Arial" w:eastAsia="Arial" w:hAnsi="Arial" w:cs="Arial"/>
        </w:rPr>
      </w:pPr>
    </w:p>
    <w:p w:rsidR="00AE3253" w:rsidRDefault="00AF5561" w:rsidP="00DC7E6F">
      <w:pPr>
        <w:spacing w:after="0"/>
        <w:jc w:val="center"/>
      </w:pPr>
      <w:r>
        <w:t xml:space="preserve">Figura 4- Fotografia de prato de bacalhau à espanhola </w:t>
      </w:r>
      <w:r w:rsidR="00E34455">
        <w:t xml:space="preserve">que </w:t>
      </w:r>
      <w:r>
        <w:t>apresentava um reduzido nº de cores</w:t>
      </w:r>
    </w:p>
    <w:p w:rsidR="00AE3253" w:rsidRDefault="00AF5561">
      <w:pPr>
        <w:jc w:val="center"/>
      </w:pPr>
      <w:r>
        <w:rPr>
          <w:noProof/>
        </w:rPr>
        <w:drawing>
          <wp:inline distT="0" distB="0" distL="0" distR="0">
            <wp:extent cx="2449902" cy="2311532"/>
            <wp:effectExtent l="0" t="0" r="7620" b="0"/>
            <wp:docPr id="9" name="image20.jpg" descr="C:\Users\professor\Downloads\received_202732311420737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professor\Downloads\received_2027323114207379.jpeg"/>
                    <pic:cNvPicPr preferRelativeResize="0"/>
                  </pic:nvPicPr>
                  <pic:blipFill>
                    <a:blip r:embed="rId13"/>
                    <a:srcRect l="9048" t="9347" b="24455"/>
                    <a:stretch>
                      <a:fillRect/>
                    </a:stretch>
                  </pic:blipFill>
                  <pic:spPr>
                    <a:xfrm>
                      <a:off x="0" y="0"/>
                      <a:ext cx="2460105" cy="2321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AF5561" w:rsidP="00DC7E6F">
      <w:pPr>
        <w:spacing w:after="0"/>
        <w:jc w:val="center"/>
      </w:pPr>
      <w:r>
        <w:t>Figura 5 - Fotografia de prato de peixe</w:t>
      </w:r>
      <w:r w:rsidR="00E34455">
        <w:t xml:space="preserve"> vermelho que apresentava 4</w:t>
      </w:r>
      <w:r>
        <w:t xml:space="preserve"> cores</w:t>
      </w:r>
    </w:p>
    <w:p w:rsidR="00E34455" w:rsidRDefault="00E34455" w:rsidP="00DC7E6F">
      <w:pPr>
        <w:spacing w:after="0"/>
        <w:jc w:val="center"/>
      </w:pPr>
    </w:p>
    <w:p w:rsidR="00E34455" w:rsidRDefault="00C61B81" w:rsidP="00DC7E6F">
      <w:pPr>
        <w:spacing w:after="0"/>
        <w:jc w:val="center"/>
      </w:pPr>
      <w:r w:rsidRPr="00C61B81">
        <w:rPr>
          <w:noProof/>
        </w:rPr>
        <w:lastRenderedPageBreak/>
        <w:drawing>
          <wp:inline distT="0" distB="0" distL="0" distR="0">
            <wp:extent cx="5579745" cy="3139342"/>
            <wp:effectExtent l="0" t="0" r="1905" b="4445"/>
            <wp:docPr id="14" name="Imagem 14" descr="C:\Users\Susana\Downloads\IMG_42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a\Downloads\IMG_4241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1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81" w:rsidRDefault="00C61B81" w:rsidP="00C61B81">
      <w:pPr>
        <w:spacing w:after="0"/>
        <w:jc w:val="center"/>
      </w:pPr>
      <w:r>
        <w:t>Figura 6</w:t>
      </w:r>
      <w:r>
        <w:t xml:space="preserve"> - Fotografia </w:t>
      </w:r>
      <w:r>
        <w:t>das diversas saladas que os alunos podem escolher de maneira a enriquecer as cores dos pratos</w:t>
      </w:r>
    </w:p>
    <w:p w:rsidR="00C61B81" w:rsidRDefault="00C61B81" w:rsidP="00DC7E6F">
      <w:pPr>
        <w:spacing w:after="0"/>
        <w:jc w:val="center"/>
      </w:pPr>
    </w:p>
    <w:p w:rsidR="00C61B81" w:rsidRDefault="00C61B81" w:rsidP="00DC7E6F">
      <w:pPr>
        <w:spacing w:after="0"/>
        <w:jc w:val="center"/>
      </w:pPr>
    </w:p>
    <w:p w:rsidR="00E34455" w:rsidRDefault="00E34455" w:rsidP="00DC7E6F">
      <w:pPr>
        <w:spacing w:after="0"/>
        <w:jc w:val="center"/>
      </w:pPr>
    </w:p>
    <w:p w:rsidR="00AE3253" w:rsidRPr="00AE61A9" w:rsidRDefault="00AF556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37"/>
        <w:contextualSpacing/>
        <w:jc w:val="center"/>
        <w:rPr>
          <w:b/>
          <w:color w:val="000000"/>
          <w:sz w:val="28"/>
          <w:szCs w:val="28"/>
        </w:rPr>
      </w:pPr>
      <w:r w:rsidRPr="00AE61A9">
        <w:rPr>
          <w:b/>
          <w:color w:val="000000"/>
          <w:sz w:val="28"/>
          <w:szCs w:val="28"/>
        </w:rPr>
        <w:t xml:space="preserve"> HIGIENE, LIMPEZA, SEGURANÇA ALIMENTAR NA CANTINA </w:t>
      </w:r>
    </w:p>
    <w:p w:rsidR="00AE3253" w:rsidRDefault="00AF5561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Neste parâmetro monitorizou-se a lavagem de mãos antes e após a refeição e a higiene das superfícies e equipamentos onde os alimentos são manuseados, como se verifica na tabela II. Na figura 5 e 6 encontram-se as percentagens de pessoas que lavam as mãos antes e após a refeição.</w:t>
      </w:r>
    </w:p>
    <w:p w:rsidR="00AE3253" w:rsidRDefault="00AF5561">
      <w:pPr>
        <w:ind w:left="-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Tabela IV – Dados referentes a monitorização de higiene na cantina</w:t>
      </w:r>
    </w:p>
    <w:tbl>
      <w:tblPr>
        <w:tblStyle w:val="a3"/>
        <w:tblW w:w="978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7"/>
        <w:gridCol w:w="544"/>
        <w:gridCol w:w="985"/>
        <w:gridCol w:w="1280"/>
        <w:gridCol w:w="2131"/>
        <w:gridCol w:w="1553"/>
        <w:gridCol w:w="2168"/>
      </w:tblGrid>
      <w:tr w:rsidR="00AE3253" w:rsidTr="00AE61A9">
        <w:trPr>
          <w:cantSplit/>
          <w:trHeight w:val="2120"/>
        </w:trPr>
        <w:tc>
          <w:tcPr>
            <w:tcW w:w="1127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DATA</w:t>
            </w:r>
          </w:p>
        </w:tc>
        <w:tc>
          <w:tcPr>
            <w:tcW w:w="544" w:type="dxa"/>
            <w:shd w:val="clear" w:color="auto" w:fill="D9D9D9"/>
            <w:textDirection w:val="btLr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Nº DE UTILIZADORES OBSERVADOS</w:t>
            </w:r>
          </w:p>
        </w:tc>
        <w:tc>
          <w:tcPr>
            <w:tcW w:w="985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LAVAM   AS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MÃOS ANTES DE COMER </w:t>
            </w:r>
          </w:p>
        </w:tc>
        <w:tc>
          <w:tcPr>
            <w:tcW w:w="1280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LAVAM AS MÃOS APÓS A REFEIÇÃO</w:t>
            </w:r>
          </w:p>
        </w:tc>
        <w:tc>
          <w:tcPr>
            <w:tcW w:w="2131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VERIFICA-SE HIGIENE VISÍVEL NAS SUPERFÍCIES E EQUIPAMENTOS DAS ZONAS ONDE OS GÉNEROS ALIMENTÍCIOS SÃO MANUSEADOS</w:t>
            </w:r>
          </w:p>
        </w:tc>
        <w:tc>
          <w:tcPr>
            <w:tcW w:w="1553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VERIFICA-SE HIGIENE NO ESPAÇO DE DEPÓSITO E SEPARAÇÃO DOS RESÍDUOS APÓS A ENTREGA DOS TABULEIROS </w:t>
            </w:r>
          </w:p>
        </w:tc>
        <w:tc>
          <w:tcPr>
            <w:tcW w:w="2168" w:type="dxa"/>
            <w:shd w:val="clear" w:color="auto" w:fill="D9D9D9"/>
          </w:tcPr>
          <w:p w:rsidR="00AE3253" w:rsidRDefault="00AF5561">
            <w:pPr>
              <w:ind w:left="113" w:right="113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RESULTADOS DE ANÁLISES FEITAS A RECOLHAS EM TERMOS DE MICRORGANISMOS 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17.01.18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40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13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22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21.02.18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40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12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25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28.02.18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40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5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12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08.03.18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44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10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15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15.03.18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38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6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10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  <w:tr w:rsidR="00AE3253" w:rsidRPr="00AE61A9" w:rsidTr="00AE61A9">
        <w:tc>
          <w:tcPr>
            <w:tcW w:w="1127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11.04.18</w:t>
            </w:r>
          </w:p>
        </w:tc>
        <w:tc>
          <w:tcPr>
            <w:tcW w:w="544" w:type="dxa"/>
          </w:tcPr>
          <w:p w:rsidR="00AE3253" w:rsidRPr="00AE61A9" w:rsidRDefault="00AF5561">
            <w:pPr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35</w:t>
            </w:r>
          </w:p>
        </w:tc>
        <w:tc>
          <w:tcPr>
            <w:tcW w:w="985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7</w:t>
            </w:r>
          </w:p>
        </w:tc>
        <w:tc>
          <w:tcPr>
            <w:tcW w:w="1280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12</w:t>
            </w:r>
          </w:p>
        </w:tc>
        <w:tc>
          <w:tcPr>
            <w:tcW w:w="2131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3" w:type="dxa"/>
          </w:tcPr>
          <w:p w:rsidR="00AE3253" w:rsidRPr="00AE61A9" w:rsidRDefault="00AE325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168" w:type="dxa"/>
          </w:tcPr>
          <w:p w:rsidR="00AE3253" w:rsidRPr="00AE61A9" w:rsidRDefault="00AF5561">
            <w:pPr>
              <w:jc w:val="center"/>
              <w:rPr>
                <w:rFonts w:ascii="Arial" w:eastAsia="Arial" w:hAnsi="Arial" w:cs="Arial"/>
              </w:rPr>
            </w:pPr>
            <w:r w:rsidRPr="00AE61A9">
              <w:rPr>
                <w:rFonts w:ascii="Arial" w:eastAsia="Arial" w:hAnsi="Arial" w:cs="Arial"/>
              </w:rPr>
              <w:t>-</w:t>
            </w:r>
          </w:p>
        </w:tc>
      </w:tr>
    </w:tbl>
    <w:p w:rsidR="00AE3253" w:rsidRDefault="00AE325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6"/>
          <w:szCs w:val="36"/>
        </w:rPr>
      </w:pPr>
    </w:p>
    <w:p w:rsidR="00AE3253" w:rsidRPr="00AE61A9" w:rsidRDefault="00AF556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8"/>
          <w:szCs w:val="28"/>
        </w:rPr>
      </w:pPr>
      <w:r w:rsidRPr="00AE61A9">
        <w:rPr>
          <w:rFonts w:ascii="Arial" w:eastAsia="Arial" w:hAnsi="Arial" w:cs="Arial"/>
          <w:b/>
          <w:sz w:val="28"/>
          <w:szCs w:val="28"/>
        </w:rPr>
        <w:t>2.6. Estudo estatístico</w:t>
      </w: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início do segundo período aplicámos um inquérito à população escolar sobre a higienização das mãos. O inquérito continha as 4 questões que se seguem:</w:t>
      </w:r>
    </w:p>
    <w:p w:rsidR="00AE3253" w:rsidRDefault="00AF5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Quantas vezes por dia lavas as mãos?</w:t>
      </w:r>
    </w:p>
    <w:p w:rsidR="00AE3253" w:rsidRDefault="00AF5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 Quando utilizas o WC….</w:t>
      </w:r>
    </w:p>
    <w:p w:rsidR="00AE3253" w:rsidRDefault="00AF5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Antes das refeições….</w:t>
      </w:r>
    </w:p>
    <w:p w:rsidR="00AE3253" w:rsidRDefault="00AF5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Nunca lavas as mãos.</w:t>
      </w:r>
    </w:p>
    <w:p w:rsidR="00AE3253" w:rsidRDefault="00AE325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AE61A9" w:rsidRDefault="00AE61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seguida apresentamos os resultados estatísticos em percentagem das questões aplicadas.</w:t>
      </w:r>
    </w:p>
    <w:p w:rsidR="00AE3253" w:rsidRDefault="00AF5561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Questão 1. Quantas vezes por dia lavas as mãos?</w:t>
      </w:r>
    </w:p>
    <w:tbl>
      <w:tblPr>
        <w:tblStyle w:val="a4"/>
        <w:tblW w:w="9114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6"/>
        <w:gridCol w:w="1380"/>
        <w:gridCol w:w="375"/>
        <w:gridCol w:w="1359"/>
        <w:gridCol w:w="849"/>
        <w:gridCol w:w="2120"/>
        <w:gridCol w:w="540"/>
        <w:gridCol w:w="2115"/>
      </w:tblGrid>
      <w:tr w:rsidR="00AE3253">
        <w:trPr>
          <w:trHeight w:val="900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60"/>
              <w:rPr>
                <w:rFonts w:ascii="Arial" w:eastAsia="Arial" w:hAnsi="Arial" w:cs="Arial"/>
              </w:rPr>
            </w:pPr>
          </w:p>
          <w:p w:rsidR="00AE3253" w:rsidRDefault="00AF5561">
            <w:pPr>
              <w:ind w:left="360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Nenhum</w:t>
            </w:r>
          </w:p>
        </w:tc>
        <w:tc>
          <w:tcPr>
            <w:tcW w:w="3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3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 w:right="-5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Entre 1 a 2 vezes</w:t>
            </w:r>
          </w:p>
        </w:tc>
        <w:tc>
          <w:tcPr>
            <w:tcW w:w="8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80" w:hanging="20"/>
              <w:rPr>
                <w:rFonts w:ascii="Arial" w:eastAsia="Arial" w:hAnsi="Arial" w:cs="Arial"/>
              </w:rPr>
            </w:pPr>
          </w:p>
          <w:p w:rsidR="00AE3253" w:rsidRDefault="00AF5561">
            <w:pPr>
              <w:ind w:left="380" w:hanging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43 </w:t>
            </w:r>
          </w:p>
        </w:tc>
        <w:tc>
          <w:tcPr>
            <w:tcW w:w="2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right="-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Mais que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3    vezes.</w:t>
            </w:r>
            <w:proofErr w:type="gramEnd"/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60"/>
              <w:rPr>
                <w:rFonts w:ascii="Arial" w:eastAsia="Arial" w:hAnsi="Arial" w:cs="Arial"/>
              </w:rPr>
            </w:pPr>
          </w:p>
          <w:p w:rsidR="00AE3253" w:rsidRDefault="00AF5561">
            <w:pPr>
              <w:ind w:left="360" w:right="-35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48 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Mais que 4 vezes.</w:t>
            </w:r>
          </w:p>
        </w:tc>
      </w:tr>
    </w:tbl>
    <w:p w:rsidR="00AE3253" w:rsidRDefault="00AE3253">
      <w:pPr>
        <w:ind w:left="360"/>
        <w:jc w:val="center"/>
        <w:rPr>
          <w:rFonts w:ascii="Arial" w:eastAsia="Arial" w:hAnsi="Arial" w:cs="Arial"/>
        </w:rPr>
      </w:pPr>
    </w:p>
    <w:p w:rsidR="00AE3253" w:rsidRDefault="00AF5561" w:rsidP="00310FC0">
      <w:pPr>
        <w:pStyle w:val="SemEspaamento"/>
      </w:pPr>
      <w:r>
        <w:rPr>
          <w:noProof/>
        </w:rPr>
        <w:drawing>
          <wp:inline distT="114300" distB="114300" distL="114300" distR="114300">
            <wp:extent cx="3610928" cy="2175936"/>
            <wp:effectExtent l="0" t="0" r="0" b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928" cy="2175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C61B81">
      <w:pPr>
        <w:jc w:val="center"/>
      </w:pPr>
      <w:r>
        <w:t>Figura 7</w:t>
      </w:r>
      <w:r w:rsidR="00AF5561">
        <w:t xml:space="preserve"> - Representação gráfica da percentagem de vezes que se lavam as mãos durante o dia.</w:t>
      </w:r>
    </w:p>
    <w:p w:rsidR="00AE3253" w:rsidRDefault="00AF5561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Questão 2. Quando utilizas o WC….                     </w:t>
      </w:r>
    </w:p>
    <w:tbl>
      <w:tblPr>
        <w:tblStyle w:val="a5"/>
        <w:tblW w:w="9073" w:type="dxa"/>
        <w:tblInd w:w="-3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445"/>
        <w:gridCol w:w="600"/>
        <w:gridCol w:w="2802"/>
        <w:gridCol w:w="515"/>
        <w:gridCol w:w="2036"/>
      </w:tblGrid>
      <w:tr w:rsidR="00AE3253">
        <w:trPr>
          <w:trHeight w:val="74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60"/>
              <w:rPr>
                <w:rFonts w:ascii="Arial" w:eastAsia="Arial" w:hAnsi="Arial" w:cs="Arial"/>
              </w:rPr>
            </w:pPr>
          </w:p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24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Nunca lavas as mãos.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rPr>
                <w:rFonts w:ascii="Arial" w:eastAsia="Arial" w:hAnsi="Arial" w:cs="Arial"/>
              </w:rPr>
            </w:pPr>
          </w:p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28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às vezes</w:t>
            </w:r>
          </w:p>
        </w:tc>
        <w:tc>
          <w:tcPr>
            <w:tcW w:w="5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E3253">
            <w:pPr>
              <w:ind w:left="360"/>
              <w:rPr>
                <w:rFonts w:ascii="Arial" w:eastAsia="Arial" w:hAnsi="Arial" w:cs="Arial"/>
              </w:rPr>
            </w:pPr>
          </w:p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71 </w:t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sempre.</w:t>
            </w:r>
          </w:p>
        </w:tc>
      </w:tr>
    </w:tbl>
    <w:p w:rsidR="00AE3253" w:rsidRDefault="00AE3253">
      <w:pPr>
        <w:ind w:left="360"/>
        <w:rPr>
          <w:rFonts w:ascii="Arial" w:eastAsia="Arial" w:hAnsi="Arial" w:cs="Arial"/>
        </w:rPr>
      </w:pPr>
    </w:p>
    <w:p w:rsidR="00AE3253" w:rsidRDefault="00AF5561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3981450" cy="1933575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C61B81">
      <w:pPr>
        <w:spacing w:after="0"/>
        <w:jc w:val="center"/>
      </w:pPr>
      <w:r>
        <w:t>Figura 8</w:t>
      </w:r>
      <w:r w:rsidR="00AF5561">
        <w:t xml:space="preserve"> - Representação gráfica da percentagem de vezes que se lavam as mãos durante o quando se utiliza o WC.</w:t>
      </w:r>
    </w:p>
    <w:p w:rsidR="00AE3253" w:rsidRDefault="00AE3253">
      <w:pPr>
        <w:spacing w:after="0"/>
        <w:ind w:left="360"/>
        <w:jc w:val="center"/>
        <w:rPr>
          <w:rFonts w:ascii="Arial" w:eastAsia="Arial" w:hAnsi="Arial" w:cs="Arial"/>
        </w:rPr>
      </w:pPr>
    </w:p>
    <w:p w:rsidR="00AE3253" w:rsidRDefault="00AF5561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Questão 3. Antes das refeições….</w:t>
      </w:r>
    </w:p>
    <w:tbl>
      <w:tblPr>
        <w:tblStyle w:val="a6"/>
        <w:tblW w:w="850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2461"/>
        <w:gridCol w:w="654"/>
        <w:gridCol w:w="1955"/>
        <w:gridCol w:w="654"/>
        <w:gridCol w:w="2316"/>
      </w:tblGrid>
      <w:tr w:rsidR="00AE3253">
        <w:trPr>
          <w:trHeight w:val="740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24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Nunca lavas as mãos.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60</w:t>
            </w:r>
          </w:p>
        </w:tc>
        <w:tc>
          <w:tcPr>
            <w:tcW w:w="1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às vezes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25 </w:t>
            </w:r>
          </w:p>
        </w:tc>
        <w:tc>
          <w:tcPr>
            <w:tcW w:w="23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sempre.</w:t>
            </w:r>
          </w:p>
        </w:tc>
      </w:tr>
    </w:tbl>
    <w:p w:rsidR="00AE3253" w:rsidRDefault="00AE3253">
      <w:pPr>
        <w:rPr>
          <w:rFonts w:ascii="Arial" w:eastAsia="Arial" w:hAnsi="Arial" w:cs="Arial"/>
        </w:rPr>
      </w:pPr>
    </w:p>
    <w:p w:rsidR="00AE3253" w:rsidRDefault="00AF556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3419475" cy="1962150"/>
            <wp:effectExtent l="0" t="0" r="0" b="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C61B81">
      <w:pPr>
        <w:spacing w:after="0"/>
        <w:jc w:val="center"/>
      </w:pPr>
      <w:r>
        <w:t>Figura 9</w:t>
      </w:r>
      <w:r w:rsidR="00AF5561">
        <w:t xml:space="preserve"> - Representação gráfica da percentagem de vezes que se lavam as mãos antes das refeições.</w:t>
      </w:r>
    </w:p>
    <w:p w:rsidR="00AE3253" w:rsidRDefault="00AE3253">
      <w:pPr>
        <w:spacing w:after="0"/>
        <w:rPr>
          <w:rFonts w:ascii="Arial" w:eastAsia="Arial" w:hAnsi="Arial" w:cs="Arial"/>
        </w:rPr>
      </w:pPr>
    </w:p>
    <w:p w:rsidR="00AE3253" w:rsidRDefault="00AF556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Questão 4. Depois das refeições….</w:t>
      </w:r>
    </w:p>
    <w:tbl>
      <w:tblPr>
        <w:tblStyle w:val="a7"/>
        <w:tblW w:w="924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2460"/>
        <w:gridCol w:w="942"/>
        <w:gridCol w:w="2160"/>
        <w:gridCol w:w="816"/>
        <w:gridCol w:w="2011"/>
      </w:tblGrid>
      <w:tr w:rsidR="00AE3253">
        <w:trPr>
          <w:trHeight w:val="74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2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Nunca lavas as mãos.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58 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às vezes</w:t>
            </w:r>
          </w:p>
        </w:tc>
        <w:tc>
          <w:tcPr>
            <w:tcW w:w="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80" w:hanging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40 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253" w:rsidRDefault="00AF5561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Lavas as mãos sempre.</w:t>
            </w:r>
          </w:p>
        </w:tc>
      </w:tr>
    </w:tbl>
    <w:p w:rsidR="00AE3253" w:rsidRDefault="00AE3253">
      <w:pPr>
        <w:rPr>
          <w:rFonts w:ascii="Arial" w:eastAsia="Arial" w:hAnsi="Arial" w:cs="Arial"/>
          <w:b/>
          <w:sz w:val="36"/>
          <w:szCs w:val="36"/>
        </w:rPr>
      </w:pPr>
    </w:p>
    <w:p w:rsidR="00AE3253" w:rsidRDefault="00AF5561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noProof/>
          <w:sz w:val="36"/>
          <w:szCs w:val="36"/>
        </w:rPr>
        <w:lastRenderedPageBreak/>
        <w:drawing>
          <wp:inline distT="0" distB="0" distL="0" distR="0">
            <wp:extent cx="3229155" cy="2035834"/>
            <wp:effectExtent l="0" t="0" r="9525" b="2540"/>
            <wp:docPr id="1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070" cy="2038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253" w:rsidRDefault="00C61B81">
      <w:pPr>
        <w:spacing w:after="0"/>
        <w:jc w:val="center"/>
      </w:pPr>
      <w:r>
        <w:t xml:space="preserve">Figura 10 </w:t>
      </w:r>
      <w:r w:rsidR="00AF5561">
        <w:t>- Representação gráfica da percentagem de vezes que se lavam as mãos depois das refeições.</w:t>
      </w:r>
    </w:p>
    <w:p w:rsidR="00AE61A9" w:rsidRDefault="00AE61A9" w:rsidP="00AE6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sz w:val="28"/>
          <w:szCs w:val="28"/>
        </w:rPr>
      </w:pPr>
    </w:p>
    <w:p w:rsidR="00AE3253" w:rsidRPr="00AE61A9" w:rsidRDefault="00AF5561" w:rsidP="00AE61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AE61A9">
        <w:rPr>
          <w:rFonts w:ascii="Arial" w:eastAsia="Arial" w:hAnsi="Arial" w:cs="Arial"/>
          <w:b/>
          <w:sz w:val="28"/>
          <w:szCs w:val="28"/>
        </w:rPr>
        <w:t xml:space="preserve">2.7 </w:t>
      </w:r>
      <w:r w:rsidRPr="00AE61A9">
        <w:rPr>
          <w:rFonts w:ascii="Arial" w:eastAsia="Arial" w:hAnsi="Arial" w:cs="Arial"/>
          <w:b/>
          <w:color w:val="000000"/>
          <w:sz w:val="28"/>
          <w:szCs w:val="28"/>
        </w:rPr>
        <w:t>Campanha de sensibilização</w:t>
      </w:r>
    </w:p>
    <w:p w:rsidR="00AE3253" w:rsidRDefault="00AE32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sz w:val="36"/>
          <w:szCs w:val="36"/>
        </w:rPr>
      </w:pP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Após a realização do inquérito e analisando a percentagem de alunos que lavam as mãos antes e depois das refeições, concluímos que são raros.</w:t>
      </w: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Assim decidimos fazer uma campanha de sensibilização para promover a higienização das mãos, principalmente antes da refeição.</w:t>
      </w: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isso recortamos mãos de cartão com várias mensagens sobre a importância da higiene das mãos, de modo a incentivar os utilizadores da cantina à sua lavagem.</w:t>
      </w:r>
    </w:p>
    <w:p w:rsidR="00AE3253" w:rsidRDefault="00AF556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recortes das mãos foram coladas no chão do corredor principal, fazendo um caminho desde o início da fila de almoço até aos lavatórios. O nosso objetivo era que os alunos que estivessem na fila lessem as mensagens e ficassem sensibilizados para a importância da lavagem das mãos.</w:t>
      </w:r>
    </w:p>
    <w:p w:rsidR="00AE3253" w:rsidRDefault="00AF5561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253365</wp:posOffset>
            </wp:positionH>
            <wp:positionV relativeFrom="paragraph">
              <wp:posOffset>166370</wp:posOffset>
            </wp:positionV>
            <wp:extent cx="2343150" cy="2324100"/>
            <wp:effectExtent l="0" t="0" r="0" b="0"/>
            <wp:wrapSquare wrapText="bothSides" distT="0" distB="0" distL="114300" distR="11430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l="2831" t="5138" r="69533" b="2491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F556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Figura 1</w:t>
      </w:r>
      <w:r w:rsidR="00C61B81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 – Fotografia de mão de cartão com mensagem.</w:t>
      </w:r>
    </w:p>
    <w:p w:rsidR="00AE3253" w:rsidRDefault="00AF5561">
      <w:pPr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posOffset>256540</wp:posOffset>
            </wp:positionH>
            <wp:positionV relativeFrom="paragraph">
              <wp:posOffset>196850</wp:posOffset>
            </wp:positionV>
            <wp:extent cx="2207895" cy="2419350"/>
            <wp:effectExtent l="0" t="0" r="1905" b="0"/>
            <wp:wrapSquare wrapText="bothSides" distT="0" distB="0" distL="114300" distR="11430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l="37810" t="4860" r="35906" b="25156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823A2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posOffset>127000</wp:posOffset>
            </wp:positionH>
            <wp:positionV relativeFrom="paragraph">
              <wp:posOffset>421005</wp:posOffset>
            </wp:positionV>
            <wp:extent cx="2336800" cy="2352675"/>
            <wp:effectExtent l="0" t="0" r="6350" b="9525"/>
            <wp:wrapSquare wrapText="bothSides" distT="0" distB="0" distL="114300" distR="11430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l="70204" t="4855" r="1368" b="24742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1B81">
        <w:rPr>
          <w:rFonts w:ascii="Arial" w:eastAsia="Arial" w:hAnsi="Arial" w:cs="Arial"/>
        </w:rPr>
        <w:t>Figura 12</w:t>
      </w:r>
      <w:r w:rsidR="00AF5561">
        <w:rPr>
          <w:rFonts w:ascii="Arial" w:eastAsia="Arial" w:hAnsi="Arial" w:cs="Arial"/>
        </w:rPr>
        <w:t xml:space="preserve"> – Fotografia da brigada a colar as mãos com mensagens,</w:t>
      </w:r>
    </w:p>
    <w:p w:rsidR="00AE3253" w:rsidRDefault="00AE3253">
      <w:pPr>
        <w:rPr>
          <w:rFonts w:ascii="Arial" w:eastAsia="Arial" w:hAnsi="Arial" w:cs="Arial"/>
        </w:rPr>
      </w:pPr>
      <w:bookmarkStart w:id="1" w:name="_30j0zll" w:colFirst="0" w:colLast="0"/>
      <w:bookmarkEnd w:id="1"/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AE3253">
      <w:pPr>
        <w:rPr>
          <w:rFonts w:ascii="Arial" w:eastAsia="Arial" w:hAnsi="Arial" w:cs="Arial"/>
        </w:rPr>
      </w:pPr>
    </w:p>
    <w:p w:rsidR="00AE3253" w:rsidRDefault="00C61B8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Figura 13</w:t>
      </w:r>
      <w:r w:rsidR="00AF5561">
        <w:rPr>
          <w:rFonts w:ascii="Arial" w:eastAsia="Arial" w:hAnsi="Arial" w:cs="Arial"/>
        </w:rPr>
        <w:t xml:space="preserve"> – Fotografia do caminho de “</w:t>
      </w:r>
      <w:proofErr w:type="spellStart"/>
      <w:r w:rsidR="00AF5561">
        <w:rPr>
          <w:rFonts w:ascii="Arial" w:eastAsia="Arial" w:hAnsi="Arial" w:cs="Arial"/>
        </w:rPr>
        <w:t>mãosadas</w:t>
      </w:r>
      <w:proofErr w:type="spellEnd"/>
      <w:r w:rsidR="00AF5561">
        <w:rPr>
          <w:rFonts w:ascii="Arial" w:eastAsia="Arial" w:hAnsi="Arial" w:cs="Arial"/>
        </w:rPr>
        <w:t>” com mensagens.</w:t>
      </w:r>
    </w:p>
    <w:p w:rsidR="00AE3253" w:rsidRDefault="00AE3253">
      <w:pPr>
        <w:rPr>
          <w:rFonts w:ascii="Arial" w:eastAsia="Arial" w:hAnsi="Arial" w:cs="Arial"/>
          <w:sz w:val="28"/>
          <w:szCs w:val="28"/>
        </w:rPr>
      </w:pPr>
    </w:p>
    <w:p w:rsidR="00AE3253" w:rsidRDefault="00AF55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Conclusão e discussão</w:t>
      </w:r>
    </w:p>
    <w:p w:rsidR="00AE3253" w:rsidRDefault="00AE3253">
      <w:pPr>
        <w:rPr>
          <w:rFonts w:ascii="Arial" w:eastAsia="Arial" w:hAnsi="Arial" w:cs="Arial"/>
        </w:rPr>
      </w:pPr>
    </w:p>
    <w:p w:rsidR="00AE3253" w:rsidRDefault="00AF5561" w:rsidP="00AE61A9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Perante a monitorização efetuada </w:t>
      </w:r>
      <w:r w:rsidR="00A823A2">
        <w:rPr>
          <w:rFonts w:ascii="Arial" w:eastAsia="Arial" w:hAnsi="Arial" w:cs="Arial"/>
        </w:rPr>
        <w:t>durante o 1º e</w:t>
      </w:r>
      <w:r>
        <w:rPr>
          <w:rFonts w:ascii="Arial" w:eastAsia="Arial" w:hAnsi="Arial" w:cs="Arial"/>
        </w:rPr>
        <w:t xml:space="preserve"> </w:t>
      </w:r>
      <w:r w:rsidR="00AE61A9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º período, considera-se prioritário </w:t>
      </w:r>
      <w:r w:rsidR="00AE61A9">
        <w:rPr>
          <w:rFonts w:ascii="Arial" w:eastAsia="Arial" w:hAnsi="Arial" w:cs="Arial"/>
        </w:rPr>
        <w:t>continuar a</w:t>
      </w:r>
      <w:r>
        <w:rPr>
          <w:rFonts w:ascii="Arial" w:eastAsia="Arial" w:hAnsi="Arial" w:cs="Arial"/>
        </w:rPr>
        <w:t xml:space="preserve"> campanha de sensibilização para a higiene das mãos antes da refeição. A intervenção ao nível da higiene é fundamental, pois apenas uma pequena percentagem de indivíduos lava as mãos antes das refeições. </w:t>
      </w:r>
    </w:p>
    <w:p w:rsidR="00310FC0" w:rsidRDefault="00AE61A9" w:rsidP="00AE61A9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3º período faremos uns crachás identificadores dos elementos da Brigada e continuaremos a fazer a monitorização na cantina.</w:t>
      </w:r>
      <w:r w:rsidR="00310FC0">
        <w:rPr>
          <w:rFonts w:ascii="Arial" w:eastAsia="Arial" w:hAnsi="Arial" w:cs="Arial"/>
        </w:rPr>
        <w:t xml:space="preserve"> </w:t>
      </w:r>
    </w:p>
    <w:p w:rsidR="00AE61A9" w:rsidRDefault="00310FC0" w:rsidP="00AE61A9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 o material fotográfico recolhido durante as campanhas de sensibilização para a importância da higiene das mãos faremos um pequeno filme.</w:t>
      </w:r>
    </w:p>
    <w:p w:rsidR="00AE3253" w:rsidRDefault="00AE3253">
      <w:pPr>
        <w:ind w:left="708"/>
        <w:jc w:val="both"/>
        <w:rPr>
          <w:rFonts w:ascii="Arial" w:eastAsia="Arial" w:hAnsi="Arial" w:cs="Arial"/>
        </w:rPr>
      </w:pPr>
    </w:p>
    <w:p w:rsidR="00AE3253" w:rsidRDefault="00AE3253">
      <w:pPr>
        <w:ind w:firstLine="708"/>
        <w:jc w:val="both"/>
        <w:rPr>
          <w:rFonts w:ascii="Arial" w:eastAsia="Arial" w:hAnsi="Arial" w:cs="Arial"/>
        </w:rPr>
      </w:pPr>
    </w:p>
    <w:p w:rsidR="00AE3253" w:rsidRDefault="00AE3253">
      <w:pPr>
        <w:ind w:firstLine="708"/>
        <w:jc w:val="both"/>
        <w:rPr>
          <w:rFonts w:ascii="Arial" w:eastAsia="Arial" w:hAnsi="Arial" w:cs="Arial"/>
        </w:rPr>
      </w:pPr>
      <w:bookmarkStart w:id="2" w:name="_GoBack"/>
      <w:bookmarkEnd w:id="2"/>
    </w:p>
    <w:sectPr w:rsidR="00AE3253">
      <w:headerReference w:type="default" r:id="rId20"/>
      <w:footerReference w:type="default" r:id="rId21"/>
      <w:pgSz w:w="11906" w:h="16838"/>
      <w:pgMar w:top="1418" w:right="1418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38E" w:rsidRDefault="00D4038E">
      <w:pPr>
        <w:spacing w:after="0" w:line="240" w:lineRule="auto"/>
      </w:pPr>
      <w:r>
        <w:separator/>
      </w:r>
    </w:p>
  </w:endnote>
  <w:endnote w:type="continuationSeparator" w:id="0">
    <w:p w:rsidR="00D4038E" w:rsidRDefault="00D40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253" w:rsidRDefault="00AE32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sz w:val="18"/>
        <w:szCs w:val="18"/>
      </w:rPr>
    </w:pPr>
  </w:p>
  <w:p w:rsidR="00AE3253" w:rsidRDefault="00AE32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sz w:val="18"/>
        <w:szCs w:val="18"/>
      </w:rPr>
    </w:pPr>
  </w:p>
  <w:p w:rsidR="00AE3253" w:rsidRDefault="00AF55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Curso Técnico Auxiliar de Saúde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38E" w:rsidRDefault="00D4038E">
      <w:pPr>
        <w:spacing w:after="0" w:line="240" w:lineRule="auto"/>
      </w:pPr>
      <w:r>
        <w:separator/>
      </w:r>
    </w:p>
  </w:footnote>
  <w:footnote w:type="continuationSeparator" w:id="0">
    <w:p w:rsidR="00D4038E" w:rsidRDefault="00D40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253" w:rsidRDefault="00AE3253">
    <w:pPr>
      <w:spacing w:after="0" w:line="240" w:lineRule="auto"/>
      <w:ind w:left="3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A6D91"/>
    <w:multiLevelType w:val="multilevel"/>
    <w:tmpl w:val="5434BBF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2373" w:hanging="720"/>
      </w:pPr>
    </w:lvl>
    <w:lvl w:ilvl="2">
      <w:start w:val="1"/>
      <w:numFmt w:val="decimal"/>
      <w:lvlText w:val="%1.%2.%3."/>
      <w:lvlJc w:val="left"/>
      <w:pPr>
        <w:ind w:left="3678" w:hanging="1080"/>
      </w:pPr>
    </w:lvl>
    <w:lvl w:ilvl="3">
      <w:start w:val="1"/>
      <w:numFmt w:val="decimal"/>
      <w:lvlText w:val="%1.%2.%3.%4."/>
      <w:lvlJc w:val="left"/>
      <w:pPr>
        <w:ind w:left="4623" w:hanging="1080"/>
      </w:pPr>
    </w:lvl>
    <w:lvl w:ilvl="4">
      <w:start w:val="1"/>
      <w:numFmt w:val="decimal"/>
      <w:lvlText w:val="%1.%2.%3.%4.%5."/>
      <w:lvlJc w:val="left"/>
      <w:pPr>
        <w:ind w:left="5928" w:hanging="1440"/>
      </w:pPr>
    </w:lvl>
    <w:lvl w:ilvl="5">
      <w:start w:val="1"/>
      <w:numFmt w:val="decimal"/>
      <w:lvlText w:val="%1.%2.%3.%4.%5.%6."/>
      <w:lvlJc w:val="left"/>
      <w:pPr>
        <w:ind w:left="7233" w:hanging="1800"/>
      </w:pPr>
    </w:lvl>
    <w:lvl w:ilvl="6">
      <w:start w:val="1"/>
      <w:numFmt w:val="decimal"/>
      <w:lvlText w:val="%1.%2.%3.%4.%5.%6.%7."/>
      <w:lvlJc w:val="left"/>
      <w:pPr>
        <w:ind w:left="8538" w:hanging="2160"/>
      </w:pPr>
    </w:lvl>
    <w:lvl w:ilvl="7">
      <w:start w:val="1"/>
      <w:numFmt w:val="decimal"/>
      <w:lvlText w:val="%1.%2.%3.%4.%5.%6.%7.%8."/>
      <w:lvlJc w:val="left"/>
      <w:pPr>
        <w:ind w:left="9483" w:hanging="2160"/>
      </w:pPr>
    </w:lvl>
    <w:lvl w:ilvl="8">
      <w:start w:val="1"/>
      <w:numFmt w:val="decimal"/>
      <w:lvlText w:val="%1.%2.%3.%4.%5.%6.%7.%8.%9."/>
      <w:lvlJc w:val="left"/>
      <w:pPr>
        <w:ind w:left="10788" w:hanging="2520"/>
      </w:pPr>
    </w:lvl>
  </w:abstractNum>
  <w:abstractNum w:abstractNumId="1" w15:restartNumberingAfterBreak="0">
    <w:nsid w:val="37575229"/>
    <w:multiLevelType w:val="multilevel"/>
    <w:tmpl w:val="507E56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253"/>
    <w:rsid w:val="00310FC0"/>
    <w:rsid w:val="004672F3"/>
    <w:rsid w:val="00820B8C"/>
    <w:rsid w:val="0082595A"/>
    <w:rsid w:val="00A823A2"/>
    <w:rsid w:val="00AE3253"/>
    <w:rsid w:val="00AE61A9"/>
    <w:rsid w:val="00AF5561"/>
    <w:rsid w:val="00C61B81"/>
    <w:rsid w:val="00D4038E"/>
    <w:rsid w:val="00DC7E6F"/>
    <w:rsid w:val="00E3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1E0CCF-10A7-4CAD-9CF2-AB2FF8C40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emEspaamento">
    <w:name w:val="No Spacing"/>
    <w:uiPriority w:val="1"/>
    <w:qFormat/>
    <w:rsid w:val="00310F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5CA9E-99CB-4176-9709-13DC84868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1261</Words>
  <Characters>6812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</dc:creator>
  <cp:lastModifiedBy>Susana</cp:lastModifiedBy>
  <cp:revision>7</cp:revision>
  <dcterms:created xsi:type="dcterms:W3CDTF">2018-05-17T08:26:00Z</dcterms:created>
  <dcterms:modified xsi:type="dcterms:W3CDTF">2018-05-23T14:04:00Z</dcterms:modified>
</cp:coreProperties>
</file>