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4" w:rsidRPr="00BB1058" w:rsidRDefault="001E5644" w:rsidP="001E5644">
      <w:pPr>
        <w:spacing w:before="120" w:after="120" w:line="240" w:lineRule="auto"/>
        <w:rPr>
          <w:b/>
        </w:rPr>
      </w:pPr>
      <w:r>
        <w:rPr>
          <w:b/>
        </w:rPr>
        <w:t>Fava</w:t>
      </w:r>
      <w:r w:rsidRPr="00BB1058">
        <w:rPr>
          <w:b/>
        </w:rPr>
        <w:t xml:space="preserve"> (</w:t>
      </w:r>
      <w:r>
        <w:rPr>
          <w:b/>
          <w:i/>
        </w:rPr>
        <w:t xml:space="preserve">Vicia </w:t>
      </w:r>
      <w:proofErr w:type="spellStart"/>
      <w:r>
        <w:rPr>
          <w:b/>
          <w:i/>
        </w:rPr>
        <w:t>faba</w:t>
      </w:r>
      <w:proofErr w:type="spellEnd"/>
      <w:r w:rsidRPr="00BB1058">
        <w:rPr>
          <w:b/>
        </w:rPr>
        <w:t>)</w:t>
      </w:r>
    </w:p>
    <w:p w:rsidR="001E5644" w:rsidRDefault="001E5644" w:rsidP="007C42BA">
      <w:pPr>
        <w:spacing w:before="120" w:after="120" w:line="240" w:lineRule="auto"/>
        <w:jc w:val="both"/>
      </w:pPr>
      <w:r>
        <w:t>A fava desenvolve-se na vagem da planta anual com o mesmo nome. 100g de favas cozidas fornecem 61 kcal de energia e os nutrientes da tabela (alguns).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5"/>
        <w:gridCol w:w="863"/>
        <w:gridCol w:w="917"/>
        <w:gridCol w:w="861"/>
        <w:gridCol w:w="855"/>
        <w:gridCol w:w="857"/>
        <w:gridCol w:w="849"/>
        <w:gridCol w:w="852"/>
        <w:gridCol w:w="849"/>
        <w:gridCol w:w="852"/>
      </w:tblGrid>
      <w:tr w:rsidR="001E5644" w:rsidTr="00A57BFC"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861" w:type="dxa"/>
            <w:tcBorders>
              <w:top w:val="nil"/>
              <w:lef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2561" w:type="dxa"/>
            <w:gridSpan w:val="3"/>
          </w:tcPr>
          <w:p w:rsidR="001E5644" w:rsidRPr="001E5644" w:rsidRDefault="001E5644" w:rsidP="00A57BFC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Vitaminas</w:t>
            </w:r>
          </w:p>
        </w:tc>
        <w:tc>
          <w:tcPr>
            <w:tcW w:w="2553" w:type="dxa"/>
            <w:gridSpan w:val="3"/>
          </w:tcPr>
          <w:p w:rsidR="001E5644" w:rsidRPr="001E5644" w:rsidRDefault="001E5644" w:rsidP="00A57BFC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Minerais</w:t>
            </w:r>
          </w:p>
        </w:tc>
      </w:tr>
      <w:tr w:rsidR="001E5644" w:rsidTr="00A57BFC">
        <w:tc>
          <w:tcPr>
            <w:tcW w:w="965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Prótidos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3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Lípidos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917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Glícidos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1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Fibras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55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A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(µg)</w:t>
            </w:r>
          </w:p>
        </w:tc>
        <w:tc>
          <w:tcPr>
            <w:tcW w:w="857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C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E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Ca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P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Fe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</w:tr>
      <w:tr w:rsidR="001E5644" w:rsidTr="00A57BFC">
        <w:tc>
          <w:tcPr>
            <w:tcW w:w="965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6,7</w:t>
            </w:r>
          </w:p>
        </w:tc>
        <w:tc>
          <w:tcPr>
            <w:tcW w:w="863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0,5</w:t>
            </w:r>
          </w:p>
        </w:tc>
        <w:tc>
          <w:tcPr>
            <w:tcW w:w="917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7,4</w:t>
            </w:r>
          </w:p>
        </w:tc>
        <w:tc>
          <w:tcPr>
            <w:tcW w:w="861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5,8</w:t>
            </w:r>
          </w:p>
        </w:tc>
        <w:tc>
          <w:tcPr>
            <w:tcW w:w="855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857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849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0,4</w:t>
            </w:r>
          </w:p>
        </w:tc>
        <w:tc>
          <w:tcPr>
            <w:tcW w:w="852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849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79</w:t>
            </w:r>
          </w:p>
        </w:tc>
        <w:tc>
          <w:tcPr>
            <w:tcW w:w="852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1</w:t>
            </w:r>
          </w:p>
        </w:tc>
      </w:tr>
    </w:tbl>
    <w:p w:rsidR="001E5644" w:rsidRDefault="001E5644" w:rsidP="001E5644">
      <w:pPr>
        <w:spacing w:before="120" w:after="120" w:line="240" w:lineRule="auto"/>
      </w:pPr>
    </w:p>
    <w:p w:rsidR="001E5644" w:rsidRPr="001E5644" w:rsidRDefault="00E002FB" w:rsidP="001E5644">
      <w:pPr>
        <w:spacing w:before="120" w:after="120" w:line="240" w:lineRule="auto"/>
        <w:rPr>
          <w:b/>
        </w:rPr>
      </w:pPr>
      <w:r>
        <w:rPr>
          <w:b/>
        </w:rPr>
        <w:t>Feijão</w:t>
      </w:r>
      <w:r w:rsidR="001E5644" w:rsidRPr="001E5644">
        <w:rPr>
          <w:b/>
        </w:rPr>
        <w:t xml:space="preserve"> (</w:t>
      </w:r>
      <w:r>
        <w:rPr>
          <w:b/>
          <w:i/>
        </w:rPr>
        <w:t>Phaseolus vulgaris</w:t>
      </w:r>
      <w:r w:rsidR="001E5644" w:rsidRPr="001E5644">
        <w:rPr>
          <w:b/>
        </w:rPr>
        <w:t>)</w:t>
      </w:r>
    </w:p>
    <w:p w:rsidR="001E5644" w:rsidRDefault="001E5644" w:rsidP="007C42BA">
      <w:pPr>
        <w:spacing w:before="120" w:after="120" w:line="240" w:lineRule="auto"/>
        <w:jc w:val="both"/>
      </w:pPr>
      <w:r>
        <w:t xml:space="preserve">O </w:t>
      </w:r>
      <w:r w:rsidR="00E002FB">
        <w:t>feijão desenvolve-se na vagem da planta anual com o mesmo nome</w:t>
      </w:r>
      <w:r>
        <w:t xml:space="preserve">. 100g de </w:t>
      </w:r>
      <w:r w:rsidR="00AD5D9C">
        <w:t>feijão-frade</w:t>
      </w:r>
      <w:r w:rsidR="00E002FB">
        <w:t xml:space="preserve"> cozido fornecem 116</w:t>
      </w:r>
      <w:r>
        <w:t xml:space="preserve"> kcal de energia e os nutrientes da tabela (alguns).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5"/>
        <w:gridCol w:w="863"/>
        <w:gridCol w:w="917"/>
        <w:gridCol w:w="861"/>
        <w:gridCol w:w="855"/>
        <w:gridCol w:w="857"/>
        <w:gridCol w:w="849"/>
        <w:gridCol w:w="852"/>
        <w:gridCol w:w="849"/>
        <w:gridCol w:w="852"/>
      </w:tblGrid>
      <w:tr w:rsidR="001E5644" w:rsidTr="00A57BFC"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861" w:type="dxa"/>
            <w:tcBorders>
              <w:top w:val="nil"/>
              <w:left w:val="nil"/>
            </w:tcBorders>
          </w:tcPr>
          <w:p w:rsidR="001E5644" w:rsidRDefault="001E5644" w:rsidP="00A57BFC">
            <w:pPr>
              <w:spacing w:before="120" w:after="120"/>
            </w:pPr>
          </w:p>
        </w:tc>
        <w:tc>
          <w:tcPr>
            <w:tcW w:w="2561" w:type="dxa"/>
            <w:gridSpan w:val="3"/>
          </w:tcPr>
          <w:p w:rsidR="001E5644" w:rsidRPr="001E5644" w:rsidRDefault="001E5644" w:rsidP="00A57BFC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Vitaminas</w:t>
            </w:r>
          </w:p>
        </w:tc>
        <w:tc>
          <w:tcPr>
            <w:tcW w:w="2553" w:type="dxa"/>
            <w:gridSpan w:val="3"/>
          </w:tcPr>
          <w:p w:rsidR="001E5644" w:rsidRPr="001E5644" w:rsidRDefault="001E5644" w:rsidP="00A57BFC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Minerais</w:t>
            </w:r>
          </w:p>
        </w:tc>
      </w:tr>
      <w:tr w:rsidR="001E5644" w:rsidTr="00A57BFC">
        <w:tc>
          <w:tcPr>
            <w:tcW w:w="965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Prótidos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3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Lípidos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917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Glícidos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1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Fibras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55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A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(µg)</w:t>
            </w:r>
          </w:p>
        </w:tc>
        <w:tc>
          <w:tcPr>
            <w:tcW w:w="857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C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E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Ca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P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1E5644" w:rsidRDefault="001E5644" w:rsidP="00A57BFC">
            <w:pPr>
              <w:spacing w:before="120" w:after="120"/>
              <w:jc w:val="center"/>
            </w:pPr>
            <w:r>
              <w:t>Fe</w:t>
            </w:r>
          </w:p>
          <w:p w:rsidR="001E5644" w:rsidRDefault="001E5644" w:rsidP="00A57BFC">
            <w:pPr>
              <w:spacing w:before="120" w:after="120"/>
              <w:jc w:val="center"/>
            </w:pPr>
            <w:r>
              <w:t>(mg)</w:t>
            </w:r>
          </w:p>
        </w:tc>
      </w:tr>
      <w:tr w:rsidR="001E5644" w:rsidTr="00A57BFC">
        <w:tc>
          <w:tcPr>
            <w:tcW w:w="965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8,8</w:t>
            </w:r>
          </w:p>
        </w:tc>
        <w:tc>
          <w:tcPr>
            <w:tcW w:w="863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0,7</w:t>
            </w:r>
          </w:p>
        </w:tc>
        <w:tc>
          <w:tcPr>
            <w:tcW w:w="917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18,1</w:t>
            </w:r>
          </w:p>
        </w:tc>
        <w:tc>
          <w:tcPr>
            <w:tcW w:w="861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4,7</w:t>
            </w:r>
          </w:p>
        </w:tc>
        <w:tc>
          <w:tcPr>
            <w:tcW w:w="855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849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140</w:t>
            </w:r>
          </w:p>
        </w:tc>
        <w:tc>
          <w:tcPr>
            <w:tcW w:w="852" w:type="dxa"/>
          </w:tcPr>
          <w:p w:rsidR="001E5644" w:rsidRDefault="007C42BA" w:rsidP="007C42BA">
            <w:pPr>
              <w:spacing w:before="120" w:after="120"/>
              <w:jc w:val="center"/>
            </w:pPr>
            <w:r>
              <w:t>1,9</w:t>
            </w:r>
          </w:p>
        </w:tc>
      </w:tr>
    </w:tbl>
    <w:p w:rsidR="00252FA3" w:rsidRPr="00BB1058" w:rsidRDefault="00252FA3" w:rsidP="00252FA3">
      <w:pPr>
        <w:spacing w:before="120" w:after="120" w:line="240" w:lineRule="auto"/>
        <w:rPr>
          <w:b/>
        </w:rPr>
      </w:pPr>
      <w:r>
        <w:rPr>
          <w:b/>
        </w:rPr>
        <w:t>Batata-</w:t>
      </w:r>
      <w:r w:rsidRPr="00BB1058">
        <w:rPr>
          <w:b/>
        </w:rPr>
        <w:t>doce (</w:t>
      </w:r>
      <w:proofErr w:type="spellStart"/>
      <w:r w:rsidRPr="00BB1058">
        <w:rPr>
          <w:b/>
          <w:i/>
        </w:rPr>
        <w:t>Ipomoea</w:t>
      </w:r>
      <w:proofErr w:type="spellEnd"/>
      <w:r w:rsidRPr="00BB1058">
        <w:rPr>
          <w:b/>
          <w:i/>
        </w:rPr>
        <w:t xml:space="preserve"> batatas</w:t>
      </w:r>
      <w:r w:rsidRPr="00BB1058">
        <w:rPr>
          <w:b/>
        </w:rPr>
        <w:t>)</w:t>
      </w:r>
    </w:p>
    <w:p w:rsidR="00252FA3" w:rsidRDefault="00252FA3" w:rsidP="00252FA3">
      <w:pPr>
        <w:spacing w:before="120" w:after="120" w:line="240" w:lineRule="auto"/>
        <w:jc w:val="both"/>
      </w:pPr>
      <w:r>
        <w:t>A batata-doce desenvolve-se no interior do solo, na planta anual com o mesmo nome. 100g de batata-doce assada fornecem 119 kcal de energia e os nutrientes da tabela (alguns).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5"/>
        <w:gridCol w:w="863"/>
        <w:gridCol w:w="917"/>
        <w:gridCol w:w="861"/>
        <w:gridCol w:w="855"/>
        <w:gridCol w:w="857"/>
        <w:gridCol w:w="849"/>
        <w:gridCol w:w="852"/>
        <w:gridCol w:w="849"/>
        <w:gridCol w:w="852"/>
      </w:tblGrid>
      <w:tr w:rsidR="00252FA3" w:rsidTr="008D7A99"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861" w:type="dxa"/>
            <w:tcBorders>
              <w:top w:val="nil"/>
              <w:lef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2561" w:type="dxa"/>
            <w:gridSpan w:val="3"/>
          </w:tcPr>
          <w:p w:rsidR="00252FA3" w:rsidRPr="001E5644" w:rsidRDefault="00252FA3" w:rsidP="008D7A99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Vitaminas</w:t>
            </w:r>
          </w:p>
        </w:tc>
        <w:tc>
          <w:tcPr>
            <w:tcW w:w="2553" w:type="dxa"/>
            <w:gridSpan w:val="3"/>
          </w:tcPr>
          <w:p w:rsidR="00252FA3" w:rsidRPr="001E5644" w:rsidRDefault="00252FA3" w:rsidP="008D7A99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Minerais</w:t>
            </w:r>
          </w:p>
        </w:tc>
      </w:tr>
      <w:tr w:rsidR="00252FA3" w:rsidTr="008D7A99">
        <w:tc>
          <w:tcPr>
            <w:tcW w:w="96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Prótidos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3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Lípidos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91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Glícidos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1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Fibras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5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A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(µg)</w:t>
            </w:r>
          </w:p>
        </w:tc>
        <w:tc>
          <w:tcPr>
            <w:tcW w:w="85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C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proofErr w:type="gramStart"/>
            <w:r>
              <w:t>E</w:t>
            </w:r>
            <w:proofErr w:type="gramEnd"/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Ca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P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proofErr w:type="spellStart"/>
            <w:r>
              <w:t>Fe</w:t>
            </w:r>
            <w:proofErr w:type="spellEnd"/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</w:tr>
      <w:tr w:rsidR="00252FA3" w:rsidTr="008D7A99">
        <w:tc>
          <w:tcPr>
            <w:tcW w:w="96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91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30.6</w:t>
            </w:r>
          </w:p>
        </w:tc>
        <w:tc>
          <w:tcPr>
            <w:tcW w:w="861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4550</w:t>
            </w:r>
          </w:p>
        </w:tc>
        <w:tc>
          <w:tcPr>
            <w:tcW w:w="85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5.1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27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36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0,4</w:t>
            </w:r>
          </w:p>
        </w:tc>
      </w:tr>
    </w:tbl>
    <w:p w:rsidR="00252FA3" w:rsidRDefault="00252FA3" w:rsidP="00252FA3">
      <w:pPr>
        <w:spacing w:before="120" w:after="120" w:line="240" w:lineRule="auto"/>
      </w:pPr>
    </w:p>
    <w:p w:rsidR="00252FA3" w:rsidRPr="001E5644" w:rsidRDefault="00252FA3" w:rsidP="00252FA3">
      <w:pPr>
        <w:spacing w:before="120" w:after="120" w:line="240" w:lineRule="auto"/>
        <w:rPr>
          <w:b/>
        </w:rPr>
      </w:pPr>
      <w:r w:rsidRPr="001E5644">
        <w:rPr>
          <w:b/>
        </w:rPr>
        <w:t>Milho (</w:t>
      </w:r>
      <w:proofErr w:type="spellStart"/>
      <w:r w:rsidRPr="001E5644">
        <w:rPr>
          <w:b/>
          <w:i/>
        </w:rPr>
        <w:t>Zea</w:t>
      </w:r>
      <w:proofErr w:type="spellEnd"/>
      <w:r w:rsidRPr="001E5644">
        <w:rPr>
          <w:b/>
          <w:i/>
        </w:rPr>
        <w:t xml:space="preserve"> </w:t>
      </w:r>
      <w:proofErr w:type="spellStart"/>
      <w:r w:rsidRPr="001E5644">
        <w:rPr>
          <w:b/>
          <w:i/>
        </w:rPr>
        <w:t>mays</w:t>
      </w:r>
      <w:proofErr w:type="spellEnd"/>
      <w:r w:rsidRPr="001E5644">
        <w:rPr>
          <w:b/>
        </w:rPr>
        <w:t>)</w:t>
      </w:r>
    </w:p>
    <w:p w:rsidR="00252FA3" w:rsidRDefault="00252FA3" w:rsidP="00252FA3">
      <w:pPr>
        <w:spacing w:before="120" w:after="120" w:line="240" w:lineRule="auto"/>
        <w:jc w:val="both"/>
      </w:pPr>
      <w:r>
        <w:t>O milho é uma planta anual cujos grãos se desenvolvem em espigas. 100g de amido de milho fornecem 375 kcal de energia e os nutrientes da tabela (alguns).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5"/>
        <w:gridCol w:w="863"/>
        <w:gridCol w:w="917"/>
        <w:gridCol w:w="861"/>
        <w:gridCol w:w="855"/>
        <w:gridCol w:w="857"/>
        <w:gridCol w:w="849"/>
        <w:gridCol w:w="852"/>
        <w:gridCol w:w="849"/>
        <w:gridCol w:w="852"/>
      </w:tblGrid>
      <w:tr w:rsidR="00252FA3" w:rsidTr="008D7A99"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861" w:type="dxa"/>
            <w:tcBorders>
              <w:top w:val="nil"/>
              <w:left w:val="nil"/>
            </w:tcBorders>
          </w:tcPr>
          <w:p w:rsidR="00252FA3" w:rsidRDefault="00252FA3" w:rsidP="008D7A99">
            <w:pPr>
              <w:spacing w:before="120" w:after="120"/>
            </w:pPr>
          </w:p>
        </w:tc>
        <w:tc>
          <w:tcPr>
            <w:tcW w:w="2561" w:type="dxa"/>
            <w:gridSpan w:val="3"/>
          </w:tcPr>
          <w:p w:rsidR="00252FA3" w:rsidRPr="001E5644" w:rsidRDefault="00252FA3" w:rsidP="008D7A99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Vitaminas</w:t>
            </w:r>
          </w:p>
        </w:tc>
        <w:tc>
          <w:tcPr>
            <w:tcW w:w="2553" w:type="dxa"/>
            <w:gridSpan w:val="3"/>
          </w:tcPr>
          <w:p w:rsidR="00252FA3" w:rsidRPr="001E5644" w:rsidRDefault="00252FA3" w:rsidP="008D7A99">
            <w:pPr>
              <w:spacing w:before="120" w:after="120"/>
              <w:jc w:val="center"/>
              <w:rPr>
                <w:b/>
              </w:rPr>
            </w:pPr>
            <w:r w:rsidRPr="001E5644">
              <w:rPr>
                <w:b/>
              </w:rPr>
              <w:t>Minerais</w:t>
            </w:r>
          </w:p>
        </w:tc>
      </w:tr>
      <w:tr w:rsidR="00252FA3" w:rsidTr="008D7A99">
        <w:tc>
          <w:tcPr>
            <w:tcW w:w="96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Prótidos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3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Lípidos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91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Glícidos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61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Fibras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85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A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(µg)</w:t>
            </w:r>
          </w:p>
        </w:tc>
        <w:tc>
          <w:tcPr>
            <w:tcW w:w="85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C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proofErr w:type="gramStart"/>
            <w:r>
              <w:t>E</w:t>
            </w:r>
            <w:proofErr w:type="gramEnd"/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Ca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P</w:t>
            </w:r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proofErr w:type="spellStart"/>
            <w:r>
              <w:t>Fe</w:t>
            </w:r>
            <w:proofErr w:type="spellEnd"/>
          </w:p>
          <w:p w:rsidR="00252FA3" w:rsidRDefault="00252FA3" w:rsidP="008D7A99">
            <w:pPr>
              <w:spacing w:before="120" w:after="120"/>
              <w:jc w:val="center"/>
            </w:pPr>
            <w:r>
              <w:t>(mg)</w:t>
            </w:r>
          </w:p>
        </w:tc>
      </w:tr>
      <w:tr w:rsidR="00252FA3" w:rsidTr="008D7A99">
        <w:tc>
          <w:tcPr>
            <w:tcW w:w="96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0,4</w:t>
            </w:r>
          </w:p>
        </w:tc>
        <w:tc>
          <w:tcPr>
            <w:tcW w:w="863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0,2</w:t>
            </w:r>
          </w:p>
        </w:tc>
        <w:tc>
          <w:tcPr>
            <w:tcW w:w="91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90,2</w:t>
            </w:r>
          </w:p>
        </w:tc>
        <w:tc>
          <w:tcPr>
            <w:tcW w:w="861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0,1</w:t>
            </w:r>
          </w:p>
        </w:tc>
        <w:tc>
          <w:tcPr>
            <w:tcW w:w="855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852" w:type="dxa"/>
          </w:tcPr>
          <w:p w:rsidR="00252FA3" w:rsidRDefault="00252FA3" w:rsidP="008D7A99">
            <w:pPr>
              <w:spacing w:before="120" w:after="120"/>
              <w:jc w:val="center"/>
            </w:pPr>
            <w:r>
              <w:t>0,4</w:t>
            </w:r>
          </w:p>
        </w:tc>
      </w:tr>
    </w:tbl>
    <w:p w:rsidR="00AD5D9C" w:rsidRDefault="00AD5D9C" w:rsidP="007C42BA">
      <w:pPr>
        <w:spacing w:before="120" w:after="120" w:line="240" w:lineRule="auto"/>
        <w:jc w:val="both"/>
      </w:pPr>
      <w:bookmarkStart w:id="0" w:name="_GoBack"/>
      <w:bookmarkEnd w:id="0"/>
    </w:p>
    <w:sectPr w:rsidR="00AD5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A87"/>
    <w:multiLevelType w:val="hybridMultilevel"/>
    <w:tmpl w:val="D8B07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1CC"/>
    <w:multiLevelType w:val="hybridMultilevel"/>
    <w:tmpl w:val="5ECC3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4DA3"/>
    <w:multiLevelType w:val="hybridMultilevel"/>
    <w:tmpl w:val="602CF1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79BB"/>
    <w:multiLevelType w:val="hybridMultilevel"/>
    <w:tmpl w:val="AAA89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6510F"/>
    <w:multiLevelType w:val="hybridMultilevel"/>
    <w:tmpl w:val="F6D283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8"/>
    <w:rsid w:val="001E5644"/>
    <w:rsid w:val="00252FA3"/>
    <w:rsid w:val="004B62A8"/>
    <w:rsid w:val="00515684"/>
    <w:rsid w:val="005B7BC6"/>
    <w:rsid w:val="007C42BA"/>
    <w:rsid w:val="00850039"/>
    <w:rsid w:val="00853432"/>
    <w:rsid w:val="00AD5D9C"/>
    <w:rsid w:val="00BB1058"/>
    <w:rsid w:val="00BD76EC"/>
    <w:rsid w:val="00D24589"/>
    <w:rsid w:val="00E002FB"/>
    <w:rsid w:val="00E22E9D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Reprografia</dc:creator>
  <cp:lastModifiedBy>Liliana</cp:lastModifiedBy>
  <cp:revision>2</cp:revision>
  <dcterms:created xsi:type="dcterms:W3CDTF">2019-02-25T17:00:00Z</dcterms:created>
  <dcterms:modified xsi:type="dcterms:W3CDTF">2019-02-25T17:00:00Z</dcterms:modified>
</cp:coreProperties>
</file>