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DE" w:rsidRDefault="00E37E57" w:rsidP="00E37E57">
      <w:pPr>
        <w:shd w:val="clear" w:color="auto" w:fill="FFFFFF"/>
        <w:spacing w:before="120" w:after="0" w:line="240" w:lineRule="auto"/>
        <w:jc w:val="center"/>
        <w:textAlignment w:val="baseline"/>
        <w:rPr>
          <w:rFonts w:eastAsia="Times New Roman" w:cstheme="minorHAnsi"/>
          <w:b/>
          <w:bCs/>
          <w:i/>
          <w:color w:val="000000"/>
          <w:sz w:val="44"/>
          <w:szCs w:val="44"/>
        </w:rPr>
      </w:pPr>
      <w:r>
        <w:rPr>
          <w:rFonts w:eastAsia="Times New Roman" w:cstheme="minorHAnsi"/>
          <w:b/>
          <w:bCs/>
          <w:i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DFA9727" wp14:editId="01858ECF">
            <wp:simplePos x="0" y="0"/>
            <wp:positionH relativeFrom="column">
              <wp:posOffset>186055</wp:posOffset>
            </wp:positionH>
            <wp:positionV relativeFrom="paragraph">
              <wp:posOffset>201295</wp:posOffset>
            </wp:positionV>
            <wp:extent cx="17907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370" y="21257"/>
                <wp:lineTo x="21370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620" t="46175" r="27260" b="41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bCs/>
          <w:i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546393C" wp14:editId="720E69B7">
            <wp:simplePos x="0" y="0"/>
            <wp:positionH relativeFrom="column">
              <wp:posOffset>7644130</wp:posOffset>
            </wp:positionH>
            <wp:positionV relativeFrom="paragraph">
              <wp:posOffset>125095</wp:posOffset>
            </wp:positionV>
            <wp:extent cx="107632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409" y="21073"/>
                <wp:lineTo x="21409" y="0"/>
                <wp:lineTo x="0" y="0"/>
              </wp:wrapPolygon>
            </wp:wrapTight>
            <wp:docPr id="1" name="Imagem 1" descr="https://alimentacaosaudavelesustentavel.abae.pt/wp-content/uploads/2020/04/Alerta-ao-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imentacaosaudavelesustentavel.abae.pt/wp-content/uploads/2020/04/Alerta-ao-S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6054" b="13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BF0">
        <w:rPr>
          <w:rFonts w:eastAsia="Times New Roman" w:cstheme="minorHAnsi"/>
          <w:b/>
          <w:bCs/>
          <w:i/>
          <w:color w:val="000000"/>
          <w:sz w:val="44"/>
          <w:szCs w:val="44"/>
        </w:rPr>
        <w:t xml:space="preserve">                          </w:t>
      </w:r>
    </w:p>
    <w:p w:rsidR="00F85BF0" w:rsidRPr="0070324B" w:rsidRDefault="00F85BF0" w:rsidP="0070324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i/>
          <w:color w:val="4F6228" w:themeColor="accent3" w:themeShade="80"/>
          <w:sz w:val="56"/>
          <w:szCs w:val="56"/>
        </w:rPr>
      </w:pPr>
      <w:r w:rsidRPr="00E73A65">
        <w:rPr>
          <w:rFonts w:eastAsia="Times New Roman" w:cstheme="minorHAnsi"/>
          <w:b/>
          <w:bCs/>
          <w:i/>
          <w:color w:val="4F6228" w:themeColor="accent3" w:themeShade="80"/>
          <w:sz w:val="56"/>
          <w:szCs w:val="56"/>
        </w:rPr>
        <w:t>ALERTA AO SAL</w:t>
      </w:r>
    </w:p>
    <w:tbl>
      <w:tblPr>
        <w:tblStyle w:val="Tabelacomgrelha"/>
        <w:tblpPr w:leftFromText="141" w:rightFromText="141" w:vertAnchor="page" w:horzAnchor="margin" w:tblpY="1771"/>
        <w:tblW w:w="14425" w:type="dxa"/>
        <w:tblLook w:val="04A0" w:firstRow="1" w:lastRow="0" w:firstColumn="1" w:lastColumn="0" w:noHBand="0" w:noVBand="1"/>
      </w:tblPr>
      <w:tblGrid>
        <w:gridCol w:w="4322"/>
        <w:gridCol w:w="10103"/>
      </w:tblGrid>
      <w:tr w:rsidR="0070324B" w:rsidTr="00E37E57"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</w:tcPr>
          <w:p w:rsidR="0070324B" w:rsidRPr="00E73A65" w:rsidRDefault="0070324B" w:rsidP="00E37E57">
            <w:pPr>
              <w:spacing w:before="120" w:after="120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E73A6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Alimentos Processados</w:t>
            </w:r>
          </w:p>
        </w:tc>
        <w:tc>
          <w:tcPr>
            <w:tcW w:w="10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</w:tcPr>
          <w:p w:rsidR="0070324B" w:rsidRPr="00E73A65" w:rsidRDefault="0070324B" w:rsidP="00E37E57">
            <w:pPr>
              <w:spacing w:before="120" w:after="120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E73A6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Quantidade de sal</w:t>
            </w:r>
          </w:p>
        </w:tc>
      </w:tr>
      <w:tr w:rsidR="0070324B" w:rsidTr="00E37E57">
        <w:tc>
          <w:tcPr>
            <w:tcW w:w="43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70324B" w:rsidRPr="00AA4361" w:rsidRDefault="0070324B" w:rsidP="00E37E57">
            <w:pPr>
              <w:spacing w:before="60" w:after="60"/>
              <w:jc w:val="center"/>
              <w:textAlignment w:val="baseline"/>
              <w:rPr>
                <w:rFonts w:eastAsia="Times New Roman" w:cstheme="minorHAnsi"/>
                <w:bCs/>
                <w:color w:val="000000"/>
              </w:rPr>
            </w:pPr>
            <w:r w:rsidRPr="00AA4361">
              <w:rPr>
                <w:rFonts w:eastAsia="Times New Roman" w:cstheme="minorHAnsi"/>
                <w:bCs/>
                <w:color w:val="000000"/>
              </w:rPr>
              <w:t>Bolachas</w:t>
            </w:r>
            <w:r>
              <w:rPr>
                <w:rFonts w:eastAsia="Times New Roman" w:cstheme="minorHAnsi"/>
                <w:bCs/>
                <w:color w:val="000000"/>
              </w:rPr>
              <w:t xml:space="preserve"> de chocolate</w:t>
            </w:r>
          </w:p>
        </w:tc>
        <w:tc>
          <w:tcPr>
            <w:tcW w:w="10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324B" w:rsidRPr="00FB27C9" w:rsidRDefault="0070324B" w:rsidP="00E37E57">
            <w:pPr>
              <w:spacing w:before="60" w:after="60"/>
              <w:jc w:val="center"/>
              <w:textAlignment w:val="baseline"/>
              <w:rPr>
                <w:rFonts w:eastAsia="Times New Roman" w:cstheme="minorHAnsi"/>
                <w:bCs/>
                <w:color w:val="000000"/>
              </w:rPr>
            </w:pPr>
            <w:r w:rsidRPr="00FB27C9">
              <w:rPr>
                <w:rFonts w:eastAsia="Times New Roman" w:cstheme="minorHAnsi"/>
                <w:bCs/>
                <w:color w:val="000000"/>
              </w:rPr>
              <w:t xml:space="preserve">0,68 </w:t>
            </w:r>
            <w:proofErr w:type="gramStart"/>
            <w:r w:rsidRPr="00FB27C9">
              <w:rPr>
                <w:rFonts w:eastAsia="Times New Roman" w:cstheme="minorHAnsi"/>
                <w:bCs/>
                <w:color w:val="000000"/>
              </w:rPr>
              <w:t>g</w:t>
            </w:r>
            <w:proofErr w:type="gramEnd"/>
            <w:r w:rsidRPr="00FB27C9">
              <w:rPr>
                <w:rFonts w:eastAsia="Times New Roman" w:cstheme="minorHAnsi"/>
                <w:bCs/>
                <w:color w:val="000000"/>
              </w:rPr>
              <w:t xml:space="preserve"> em 100 g</w:t>
            </w:r>
          </w:p>
        </w:tc>
      </w:tr>
      <w:tr w:rsidR="0070324B" w:rsidTr="00E37E57">
        <w:tc>
          <w:tcPr>
            <w:tcW w:w="4322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0324B" w:rsidRPr="00AA4361" w:rsidRDefault="0070324B" w:rsidP="00E37E57">
            <w:pPr>
              <w:spacing w:before="60" w:after="60"/>
              <w:jc w:val="center"/>
              <w:textAlignment w:val="baseline"/>
              <w:rPr>
                <w:rFonts w:eastAsia="Times New Roman" w:cstheme="minorHAnsi"/>
                <w:bCs/>
                <w:color w:val="000000"/>
              </w:rPr>
            </w:pPr>
            <w:r w:rsidRPr="00AA4361">
              <w:rPr>
                <w:rFonts w:eastAsia="Times New Roman" w:cstheme="minorHAnsi"/>
                <w:bCs/>
                <w:color w:val="000000"/>
              </w:rPr>
              <w:t>Salsichas de aves</w:t>
            </w:r>
          </w:p>
        </w:tc>
        <w:tc>
          <w:tcPr>
            <w:tcW w:w="10103" w:type="dxa"/>
            <w:tcBorders>
              <w:left w:val="double" w:sz="4" w:space="0" w:color="auto"/>
              <w:right w:val="double" w:sz="4" w:space="0" w:color="auto"/>
            </w:tcBorders>
          </w:tcPr>
          <w:p w:rsidR="0070324B" w:rsidRPr="00FB27C9" w:rsidRDefault="0070324B" w:rsidP="00E37E57">
            <w:pPr>
              <w:spacing w:before="60" w:after="60"/>
              <w:jc w:val="center"/>
              <w:textAlignment w:val="baseline"/>
              <w:rPr>
                <w:rFonts w:eastAsia="Times New Roman" w:cstheme="minorHAnsi"/>
                <w:bCs/>
                <w:color w:val="000000"/>
              </w:rPr>
            </w:pPr>
            <w:r w:rsidRPr="00FB27C9">
              <w:rPr>
                <w:rFonts w:eastAsia="Times New Roman" w:cstheme="minorHAnsi"/>
                <w:bCs/>
                <w:color w:val="000000"/>
              </w:rPr>
              <w:t>1,5</w:t>
            </w:r>
            <w:r>
              <w:rPr>
                <w:rFonts w:eastAsia="Times New Roman" w:cstheme="minorHAnsi"/>
                <w:bCs/>
                <w:color w:val="000000"/>
              </w:rPr>
              <w:t>0</w:t>
            </w:r>
            <w:r w:rsidRPr="00FB27C9">
              <w:rPr>
                <w:rFonts w:eastAsia="Times New Roman" w:cstheme="minorHAnsi"/>
                <w:bCs/>
                <w:color w:val="000000"/>
              </w:rPr>
              <w:t xml:space="preserve"> </w:t>
            </w:r>
            <w:proofErr w:type="gramStart"/>
            <w:r w:rsidRPr="00FB27C9">
              <w:rPr>
                <w:rFonts w:eastAsia="Times New Roman" w:cstheme="minorHAnsi"/>
                <w:bCs/>
                <w:color w:val="000000"/>
              </w:rPr>
              <w:t>g</w:t>
            </w:r>
            <w:proofErr w:type="gramEnd"/>
            <w:r w:rsidRPr="00FB27C9">
              <w:rPr>
                <w:rFonts w:eastAsia="Times New Roman" w:cstheme="minorHAnsi"/>
                <w:bCs/>
                <w:color w:val="000000"/>
              </w:rPr>
              <w:t xml:space="preserve"> em 100 g</w:t>
            </w:r>
          </w:p>
        </w:tc>
      </w:tr>
      <w:tr w:rsidR="0070324B" w:rsidTr="00E37E57">
        <w:tc>
          <w:tcPr>
            <w:tcW w:w="4322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0324B" w:rsidRPr="00AA4361" w:rsidRDefault="0070324B" w:rsidP="00E37E57">
            <w:pPr>
              <w:spacing w:before="60" w:after="60"/>
              <w:jc w:val="center"/>
              <w:textAlignment w:val="baseline"/>
              <w:rPr>
                <w:rFonts w:eastAsia="Times New Roman" w:cstheme="minorHAnsi"/>
                <w:bCs/>
                <w:color w:val="000000"/>
              </w:rPr>
            </w:pPr>
            <w:r w:rsidRPr="00AA4361">
              <w:rPr>
                <w:rFonts w:eastAsia="Times New Roman" w:cstheme="minorHAnsi"/>
                <w:bCs/>
                <w:color w:val="000000"/>
              </w:rPr>
              <w:t>Atum ao natural</w:t>
            </w:r>
          </w:p>
        </w:tc>
        <w:tc>
          <w:tcPr>
            <w:tcW w:w="10103" w:type="dxa"/>
            <w:tcBorders>
              <w:left w:val="double" w:sz="4" w:space="0" w:color="auto"/>
              <w:right w:val="double" w:sz="4" w:space="0" w:color="auto"/>
            </w:tcBorders>
          </w:tcPr>
          <w:p w:rsidR="0070324B" w:rsidRPr="00FB27C9" w:rsidRDefault="0070324B" w:rsidP="00E37E57">
            <w:pPr>
              <w:spacing w:before="60" w:after="60"/>
              <w:jc w:val="center"/>
              <w:textAlignment w:val="baseline"/>
              <w:rPr>
                <w:rFonts w:eastAsia="Times New Roman" w:cstheme="minorHAnsi"/>
                <w:bCs/>
                <w:color w:val="000000"/>
              </w:rPr>
            </w:pPr>
            <w:r w:rsidRPr="00FB27C9">
              <w:rPr>
                <w:rFonts w:eastAsia="Times New Roman" w:cstheme="minorHAnsi"/>
                <w:bCs/>
                <w:color w:val="000000"/>
              </w:rPr>
              <w:t xml:space="preserve">0,81 </w:t>
            </w:r>
            <w:proofErr w:type="gramStart"/>
            <w:r w:rsidRPr="00FB27C9">
              <w:rPr>
                <w:rFonts w:eastAsia="Times New Roman" w:cstheme="minorHAnsi"/>
                <w:bCs/>
                <w:color w:val="000000"/>
              </w:rPr>
              <w:t>g</w:t>
            </w:r>
            <w:proofErr w:type="gramEnd"/>
            <w:r w:rsidRPr="00FB27C9">
              <w:rPr>
                <w:rFonts w:eastAsia="Times New Roman" w:cstheme="minorHAnsi"/>
                <w:bCs/>
                <w:color w:val="000000"/>
              </w:rPr>
              <w:t xml:space="preserve"> em 100 g</w:t>
            </w:r>
          </w:p>
        </w:tc>
      </w:tr>
      <w:tr w:rsidR="0070324B" w:rsidTr="00E37E57">
        <w:tc>
          <w:tcPr>
            <w:tcW w:w="4322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0324B" w:rsidRPr="00AA4361" w:rsidRDefault="0070324B" w:rsidP="00E37E57">
            <w:pPr>
              <w:spacing w:before="60" w:after="60"/>
              <w:jc w:val="center"/>
              <w:textAlignment w:val="baseline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Cogumelos enlatados</w:t>
            </w:r>
          </w:p>
        </w:tc>
        <w:tc>
          <w:tcPr>
            <w:tcW w:w="10103" w:type="dxa"/>
            <w:tcBorders>
              <w:left w:val="double" w:sz="4" w:space="0" w:color="auto"/>
              <w:right w:val="double" w:sz="4" w:space="0" w:color="auto"/>
            </w:tcBorders>
          </w:tcPr>
          <w:p w:rsidR="0070324B" w:rsidRPr="00FB27C9" w:rsidRDefault="0070324B" w:rsidP="00E37E57">
            <w:pPr>
              <w:spacing w:before="60" w:after="60"/>
              <w:jc w:val="center"/>
              <w:textAlignment w:val="baseline"/>
              <w:rPr>
                <w:rFonts w:eastAsia="Times New Roman" w:cstheme="minorHAnsi"/>
                <w:bCs/>
                <w:color w:val="000000"/>
              </w:rPr>
            </w:pPr>
            <w:r w:rsidRPr="00FB27C9">
              <w:rPr>
                <w:rFonts w:eastAsia="Times New Roman" w:cstheme="minorHAnsi"/>
                <w:bCs/>
                <w:color w:val="000000"/>
              </w:rPr>
              <w:t xml:space="preserve">0,63 </w:t>
            </w:r>
            <w:proofErr w:type="gramStart"/>
            <w:r w:rsidRPr="00FB27C9">
              <w:rPr>
                <w:rFonts w:eastAsia="Times New Roman" w:cstheme="minorHAnsi"/>
                <w:bCs/>
                <w:color w:val="000000"/>
              </w:rPr>
              <w:t>g</w:t>
            </w:r>
            <w:proofErr w:type="gramEnd"/>
            <w:r w:rsidRPr="00FB27C9">
              <w:rPr>
                <w:rFonts w:eastAsia="Times New Roman" w:cstheme="minorHAnsi"/>
                <w:bCs/>
                <w:color w:val="000000"/>
              </w:rPr>
              <w:t xml:space="preserve"> em 100 g</w:t>
            </w:r>
          </w:p>
        </w:tc>
      </w:tr>
      <w:tr w:rsidR="0070324B" w:rsidTr="00E37E57">
        <w:tc>
          <w:tcPr>
            <w:tcW w:w="43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0324B" w:rsidRPr="00AA4361" w:rsidRDefault="0070324B" w:rsidP="00E37E57">
            <w:pPr>
              <w:spacing w:before="60" w:after="60"/>
              <w:jc w:val="center"/>
              <w:textAlignment w:val="baseline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 xml:space="preserve">Bolachas </w:t>
            </w:r>
            <w:proofErr w:type="spellStart"/>
            <w:r>
              <w:rPr>
                <w:rFonts w:eastAsia="Times New Roman" w:cstheme="minorHAnsi"/>
                <w:bCs/>
                <w:color w:val="000000"/>
              </w:rPr>
              <w:t>Envitas</w:t>
            </w:r>
            <w:proofErr w:type="spellEnd"/>
            <w:r>
              <w:rPr>
                <w:rFonts w:eastAsia="Times New Roman"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</w:rPr>
              <w:t>Yogo</w:t>
            </w:r>
            <w:proofErr w:type="spellEnd"/>
          </w:p>
        </w:tc>
        <w:tc>
          <w:tcPr>
            <w:tcW w:w="10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324B" w:rsidRPr="00FB27C9" w:rsidRDefault="0070324B" w:rsidP="00E37E57">
            <w:pPr>
              <w:spacing w:before="60" w:after="60"/>
              <w:jc w:val="center"/>
              <w:textAlignment w:val="baseline"/>
              <w:rPr>
                <w:rFonts w:eastAsia="Times New Roman" w:cstheme="minorHAnsi"/>
                <w:bCs/>
                <w:color w:val="000000"/>
              </w:rPr>
            </w:pPr>
            <w:r w:rsidRPr="00FB27C9">
              <w:rPr>
                <w:rFonts w:eastAsia="Times New Roman" w:cstheme="minorHAnsi"/>
                <w:bCs/>
                <w:color w:val="000000"/>
              </w:rPr>
              <w:t xml:space="preserve">0,52 </w:t>
            </w:r>
            <w:proofErr w:type="gramStart"/>
            <w:r w:rsidRPr="00FB27C9">
              <w:rPr>
                <w:rFonts w:eastAsia="Times New Roman" w:cstheme="minorHAnsi"/>
                <w:bCs/>
                <w:color w:val="000000"/>
              </w:rPr>
              <w:t>g</w:t>
            </w:r>
            <w:proofErr w:type="gramEnd"/>
            <w:r w:rsidRPr="00FB27C9">
              <w:rPr>
                <w:rFonts w:eastAsia="Times New Roman" w:cstheme="minorHAnsi"/>
                <w:bCs/>
                <w:color w:val="000000"/>
              </w:rPr>
              <w:t xml:space="preserve"> em 100 g</w:t>
            </w:r>
          </w:p>
        </w:tc>
      </w:tr>
      <w:tr w:rsidR="0070324B" w:rsidTr="00E37E57">
        <w:trPr>
          <w:trHeight w:val="247"/>
        </w:trPr>
        <w:tc>
          <w:tcPr>
            <w:tcW w:w="1442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</w:tcPr>
          <w:p w:rsidR="0070324B" w:rsidRPr="00E73A65" w:rsidRDefault="0070324B" w:rsidP="00E37E57">
            <w:pPr>
              <w:spacing w:before="120" w:after="120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E73A6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Malefícios do consumo excessivo de sal</w:t>
            </w:r>
          </w:p>
        </w:tc>
      </w:tr>
      <w:tr w:rsidR="0070324B" w:rsidTr="0070324B">
        <w:trPr>
          <w:trHeight w:val="247"/>
        </w:trPr>
        <w:tc>
          <w:tcPr>
            <w:tcW w:w="1442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324B" w:rsidRPr="0070324B" w:rsidRDefault="007B0DE8" w:rsidP="00F328A5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142" w:right="175" w:hanging="142"/>
              <w:jc w:val="both"/>
              <w:textAlignment w:val="baseline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Aumenta</w:t>
            </w:r>
            <w:r w:rsidR="0070324B" w:rsidRPr="0070324B">
              <w:rPr>
                <w:rFonts w:cstheme="minorHAnsi"/>
                <w:shd w:val="clear" w:color="auto" w:fill="FFFFFF"/>
              </w:rPr>
              <w:t xml:space="preserve"> o risco de aparecimento e/ou progressão de diversas doenças,</w:t>
            </w:r>
            <w:r>
              <w:rPr>
                <w:rFonts w:cstheme="minorHAnsi"/>
                <w:shd w:val="clear" w:color="auto" w:fill="FFFFFF"/>
              </w:rPr>
              <w:t xml:space="preserve"> tais como: cancro,</w:t>
            </w:r>
            <w:r w:rsidR="0070324B" w:rsidRPr="0070324B">
              <w:rPr>
                <w:rFonts w:cstheme="minorHAnsi"/>
                <w:shd w:val="clear" w:color="auto" w:fill="FFFFFF"/>
              </w:rPr>
              <w:t xml:space="preserve"> doenças cardiovasculares</w:t>
            </w:r>
            <w:r w:rsidR="00E37E57">
              <w:rPr>
                <w:rFonts w:cstheme="minorHAnsi"/>
                <w:shd w:val="clear" w:color="auto" w:fill="FFFFFF"/>
              </w:rPr>
              <w:t xml:space="preserve"> e</w:t>
            </w:r>
            <w:r w:rsidR="0070324B" w:rsidRPr="0070324B">
              <w:rPr>
                <w:rFonts w:cstheme="minorHAnsi"/>
                <w:shd w:val="clear" w:color="auto" w:fill="FFFFFF"/>
              </w:rPr>
              <w:t xml:space="preserve"> doenças renais.</w:t>
            </w:r>
          </w:p>
          <w:p w:rsidR="0070324B" w:rsidRPr="0070324B" w:rsidRDefault="007B0DE8" w:rsidP="00F328A5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142" w:hanging="142"/>
              <w:jc w:val="both"/>
              <w:textAlignment w:val="baseline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Interfere</w:t>
            </w:r>
            <w:r w:rsidR="0070324B" w:rsidRPr="0070324B">
              <w:rPr>
                <w:rFonts w:cstheme="minorHAnsi"/>
                <w:shd w:val="clear" w:color="auto" w:fill="FFFFFF"/>
              </w:rPr>
              <w:t xml:space="preserve"> na quantidade de sangue que chega ao cérebro</w:t>
            </w:r>
            <w:r>
              <w:rPr>
                <w:rFonts w:cstheme="minorHAnsi"/>
                <w:shd w:val="clear" w:color="auto" w:fill="FFFFFF"/>
              </w:rPr>
              <w:t>, podendo</w:t>
            </w:r>
            <w:r w:rsidR="0070324B" w:rsidRPr="0070324B">
              <w:rPr>
                <w:rFonts w:cstheme="minorHAnsi"/>
                <w:shd w:val="clear" w:color="auto" w:fill="FFFFFF"/>
              </w:rPr>
              <w:t xml:space="preserve"> causar dores de cabeça, </w:t>
            </w:r>
            <w:proofErr w:type="spellStart"/>
            <w:r w:rsidR="0070324B" w:rsidRPr="0070324B">
              <w:rPr>
                <w:rFonts w:cstheme="minorHAnsi"/>
                <w:shd w:val="clear" w:color="auto" w:fill="FFFFFF"/>
              </w:rPr>
              <w:t>AVC’s</w:t>
            </w:r>
            <w:proofErr w:type="spellEnd"/>
            <w:r w:rsidR="0070324B" w:rsidRPr="0070324B">
              <w:rPr>
                <w:rFonts w:cstheme="minorHAnsi"/>
                <w:shd w:val="clear" w:color="auto" w:fill="FFFFFF"/>
              </w:rPr>
              <w:t xml:space="preserve"> e demência.</w:t>
            </w:r>
          </w:p>
          <w:p w:rsidR="0070324B" w:rsidRPr="0070324B" w:rsidRDefault="007B0DE8" w:rsidP="00F328A5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142" w:hanging="142"/>
              <w:jc w:val="both"/>
              <w:textAlignment w:val="baseline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Aumenta </w:t>
            </w:r>
            <w:r w:rsidR="0070324B" w:rsidRPr="0070324B">
              <w:rPr>
                <w:rFonts w:cstheme="minorHAnsi"/>
                <w:shd w:val="clear" w:color="auto" w:fill="FFFFFF"/>
              </w:rPr>
              <w:t>o risco de osteoporose.</w:t>
            </w:r>
          </w:p>
          <w:p w:rsidR="0070324B" w:rsidRPr="0070324B" w:rsidRDefault="007B0DE8" w:rsidP="00F328A5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142" w:hanging="142"/>
              <w:jc w:val="both"/>
              <w:textAlignment w:val="baseline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É considerado</w:t>
            </w:r>
            <w:r w:rsidR="0070324B" w:rsidRPr="0070324B">
              <w:rPr>
                <w:rFonts w:cstheme="minorHAnsi"/>
                <w:shd w:val="clear" w:color="auto" w:fill="FFFFFF"/>
              </w:rPr>
              <w:t xml:space="preserve"> uma das causas associadas ao aparecimento do cancro do estômago.</w:t>
            </w:r>
          </w:p>
          <w:p w:rsidR="0070324B" w:rsidRPr="0070324B" w:rsidRDefault="007B0DE8" w:rsidP="00F328A5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142" w:hanging="142"/>
              <w:jc w:val="both"/>
              <w:textAlignment w:val="baseline"/>
              <w:rPr>
                <w:rFonts w:ascii="Roboto" w:hAnsi="Roboto"/>
                <w:color w:val="414141"/>
                <w:shd w:val="clear" w:color="auto" w:fill="FFFFFF"/>
              </w:rPr>
            </w:pPr>
            <w:proofErr w:type="gramStart"/>
            <w:r>
              <w:rPr>
                <w:rFonts w:cstheme="minorHAnsi"/>
                <w:shd w:val="clear" w:color="auto" w:fill="FFFFFF"/>
              </w:rPr>
              <w:t xml:space="preserve">Está </w:t>
            </w:r>
            <w:r w:rsidR="0070324B" w:rsidRPr="0070324B">
              <w:rPr>
                <w:rFonts w:cstheme="minorHAnsi"/>
                <w:shd w:val="clear" w:color="auto" w:fill="FFFFFF"/>
              </w:rPr>
              <w:t xml:space="preserve"> associado</w:t>
            </w:r>
            <w:proofErr w:type="gramEnd"/>
            <w:r w:rsidR="0070324B" w:rsidRPr="0070324B">
              <w:rPr>
                <w:rFonts w:cstheme="minorHAnsi"/>
                <w:shd w:val="clear" w:color="auto" w:fill="FFFFFF"/>
              </w:rPr>
              <w:t xml:space="preserve"> à retenção de líquidos e obesidade</w:t>
            </w:r>
            <w:r w:rsidR="0070324B" w:rsidRPr="0070324B">
              <w:rPr>
                <w:rFonts w:ascii="Roboto" w:hAnsi="Roboto"/>
                <w:color w:val="414141"/>
                <w:shd w:val="clear" w:color="auto" w:fill="FFFFFF"/>
              </w:rPr>
              <w:t>.</w:t>
            </w:r>
          </w:p>
        </w:tc>
      </w:tr>
      <w:tr w:rsidR="0070324B" w:rsidTr="0070324B">
        <w:trPr>
          <w:trHeight w:val="247"/>
        </w:trPr>
        <w:tc>
          <w:tcPr>
            <w:tcW w:w="1442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:rsidR="0070324B" w:rsidRPr="00E73A65" w:rsidRDefault="0070324B" w:rsidP="00E37E57">
            <w:pPr>
              <w:spacing w:before="120" w:after="120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E73A6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Forma de minimizar o consumo de sal em casa</w:t>
            </w:r>
          </w:p>
        </w:tc>
      </w:tr>
      <w:tr w:rsidR="0070324B" w:rsidTr="0070324B">
        <w:trPr>
          <w:trHeight w:val="247"/>
        </w:trPr>
        <w:tc>
          <w:tcPr>
            <w:tcW w:w="1442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324B" w:rsidRPr="00E37E57" w:rsidRDefault="0070324B" w:rsidP="00F328A5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42" w:right="175" w:hanging="142"/>
              <w:jc w:val="both"/>
              <w:textAlignment w:val="baseline"/>
            </w:pPr>
            <w:r w:rsidRPr="00E37E57">
              <w:t>Prefira os alimentos que apresentam até 0,3 g de sal por 100 g de produto.</w:t>
            </w:r>
          </w:p>
          <w:p w:rsidR="0070324B" w:rsidRPr="00E37E57" w:rsidRDefault="0070324B" w:rsidP="00F328A5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42" w:right="175" w:hanging="142"/>
              <w:jc w:val="both"/>
              <w:textAlignment w:val="baseline"/>
            </w:pPr>
            <w:r w:rsidRPr="00E37E57">
              <w:t xml:space="preserve">Evitar consumir alimentos com elevado teor em sal, como </w:t>
            </w:r>
            <w:r w:rsidR="007B0DE8">
              <w:t xml:space="preserve">são </w:t>
            </w:r>
            <w:r w:rsidRPr="00E37E57">
              <w:t>os alimentos pré confecionados</w:t>
            </w:r>
            <w:r w:rsidR="007B0DE8">
              <w:t xml:space="preserve"> ou</w:t>
            </w:r>
            <w:r w:rsidRPr="00E37E57">
              <w:t xml:space="preserve"> prontos a comer, que não apresentam sabor salgado, mas que possuem sal na sua composição.</w:t>
            </w:r>
          </w:p>
          <w:p w:rsidR="0070324B" w:rsidRPr="00E37E57" w:rsidRDefault="0070324B" w:rsidP="00F328A5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42" w:right="175" w:hanging="142"/>
              <w:jc w:val="both"/>
              <w:textAlignment w:val="baseline"/>
            </w:pPr>
            <w:r w:rsidRPr="00E37E57">
              <w:t>Diminuir gradualmente a quantidade de sal que se adiciona durante a confeção dos alimentos.</w:t>
            </w:r>
          </w:p>
          <w:p w:rsidR="0070324B" w:rsidRPr="00E37E57" w:rsidRDefault="0070324B" w:rsidP="00F328A5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42" w:right="175" w:hanging="142"/>
              <w:jc w:val="both"/>
              <w:textAlignment w:val="baseline"/>
            </w:pPr>
            <w:r w:rsidRPr="00E37E57">
              <w:t>Substituir o sal usado na confeção dos alimentos por ervas aromáticas, especiarias, vinho ou sumo de limão de forma a enriquecer o paladar dos cozinhados em substituição do sal.</w:t>
            </w:r>
          </w:p>
          <w:p w:rsidR="0070324B" w:rsidRPr="00E37E57" w:rsidRDefault="0070324B" w:rsidP="00F328A5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42" w:right="175" w:hanging="142"/>
              <w:jc w:val="both"/>
              <w:textAlignment w:val="baseline"/>
            </w:pPr>
            <w:r w:rsidRPr="00E37E57">
              <w:t>Não levar o saleiro para a mesa, de forma a não adicionar sal fino aos pratos já cozinhados. Excluir, também, todo o tipo de mol</w:t>
            </w:r>
            <w:r w:rsidR="00F328A5">
              <w:t xml:space="preserve">hos, desde o ketchup à </w:t>
            </w:r>
            <w:proofErr w:type="gramStart"/>
            <w:r w:rsidR="00F328A5">
              <w:t xml:space="preserve">maionese </w:t>
            </w:r>
            <w:r w:rsidRPr="00E37E57">
              <w:t xml:space="preserve"> </w:t>
            </w:r>
            <w:r w:rsidR="00F328A5">
              <w:t>ou</w:t>
            </w:r>
            <w:proofErr w:type="gramEnd"/>
            <w:r w:rsidR="00F328A5">
              <w:t xml:space="preserve"> outros </w:t>
            </w:r>
            <w:r w:rsidRPr="00E37E57">
              <w:t xml:space="preserve"> para salada</w:t>
            </w:r>
            <w:r w:rsidR="00F328A5">
              <w:t>s</w:t>
            </w:r>
            <w:r w:rsidRPr="00E37E57">
              <w:t xml:space="preserve"> e massas. Tudo deve ser excluído e substituído pela tradicional combinação de azeite e vinagre ou sumo de limão.</w:t>
            </w:r>
          </w:p>
          <w:p w:rsidR="0070324B" w:rsidRPr="00E37E57" w:rsidRDefault="0070324B" w:rsidP="00F328A5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42" w:right="175" w:hanging="142"/>
              <w:jc w:val="both"/>
              <w:textAlignment w:val="baseline"/>
            </w:pPr>
            <w:r w:rsidRPr="00E37E57">
              <w:t>Enriquecer os cozinhados</w:t>
            </w:r>
            <w:r w:rsidR="00F328A5">
              <w:t>,</w:t>
            </w:r>
            <w:r w:rsidRPr="00E37E57">
              <w:t xml:space="preserve"> adicionando alimentos coloridos como tomate, cenoura, pimento, brócolos, milho, feijão, beringela, couve roxa, beterraba, ananás, laranja, maçã, etc.</w:t>
            </w:r>
          </w:p>
          <w:p w:rsidR="0070324B" w:rsidRPr="00E37E57" w:rsidRDefault="0070324B" w:rsidP="00F328A5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42" w:hanging="142"/>
              <w:jc w:val="both"/>
              <w:textAlignment w:val="baseline"/>
              <w:rPr>
                <w:rFonts w:eastAsia="Times New Roman" w:cstheme="minorHAnsi"/>
                <w:bCs/>
                <w:sz w:val="28"/>
                <w:szCs w:val="28"/>
              </w:rPr>
            </w:pPr>
            <w:r w:rsidRPr="00E37E57">
              <w:t xml:space="preserve">Beber </w:t>
            </w:r>
            <w:r w:rsidR="00F328A5">
              <w:t xml:space="preserve">de </w:t>
            </w:r>
            <w:r w:rsidRPr="00E37E57">
              <w:t>1,5</w:t>
            </w:r>
            <w:r w:rsidR="00F328A5">
              <w:t>l</w:t>
            </w:r>
            <w:r w:rsidRPr="00E37E57">
              <w:t xml:space="preserve"> a 2 </w:t>
            </w:r>
            <w:r w:rsidR="00F328A5">
              <w:t>l</w:t>
            </w:r>
            <w:r w:rsidRPr="00E37E57">
              <w:t xml:space="preserve"> de água por dia</w:t>
            </w:r>
            <w:r w:rsidR="00F328A5">
              <w:t>.</w:t>
            </w:r>
          </w:p>
        </w:tc>
      </w:tr>
    </w:tbl>
    <w:p w:rsidR="00F85BF0" w:rsidRPr="00F85BF0" w:rsidRDefault="00F85BF0" w:rsidP="0070324B">
      <w:pPr>
        <w:shd w:val="clear" w:color="auto" w:fill="FFFFFF"/>
        <w:spacing w:after="0" w:line="240" w:lineRule="auto"/>
        <w:ind w:right="425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F85BF0" w:rsidRPr="00F85BF0" w:rsidSect="00F328A5">
      <w:pgSz w:w="16838" w:h="11906" w:orient="landscape"/>
      <w:pgMar w:top="0" w:right="962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80A"/>
    <w:multiLevelType w:val="multilevel"/>
    <w:tmpl w:val="AE0E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A647F"/>
    <w:multiLevelType w:val="hybridMultilevel"/>
    <w:tmpl w:val="4252BC1A"/>
    <w:lvl w:ilvl="0" w:tplc="8C8C79EE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D03B2"/>
    <w:multiLevelType w:val="hybridMultilevel"/>
    <w:tmpl w:val="5A7A78B6"/>
    <w:lvl w:ilvl="0" w:tplc="46F69B4C">
      <w:numFmt w:val="bullet"/>
      <w:lvlText w:val="•"/>
      <w:lvlJc w:val="left"/>
      <w:pPr>
        <w:ind w:left="720" w:hanging="360"/>
      </w:pPr>
      <w:rPr>
        <w:rFonts w:hint="default"/>
        <w:b w:val="0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614D4"/>
    <w:multiLevelType w:val="multilevel"/>
    <w:tmpl w:val="5AB2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870362"/>
    <w:multiLevelType w:val="hybridMultilevel"/>
    <w:tmpl w:val="4DC2960C"/>
    <w:lvl w:ilvl="0" w:tplc="B322997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287048D"/>
    <w:multiLevelType w:val="hybridMultilevel"/>
    <w:tmpl w:val="35EE388E"/>
    <w:lvl w:ilvl="0" w:tplc="8C8C79EE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86312"/>
    <w:multiLevelType w:val="hybridMultilevel"/>
    <w:tmpl w:val="F1BEB3D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B1B37"/>
    <w:multiLevelType w:val="hybridMultilevel"/>
    <w:tmpl w:val="85406B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231C4"/>
    <w:multiLevelType w:val="hybridMultilevel"/>
    <w:tmpl w:val="FFB448BE"/>
    <w:lvl w:ilvl="0" w:tplc="F4D2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29"/>
    <w:rsid w:val="000918DD"/>
    <w:rsid w:val="000C1BC6"/>
    <w:rsid w:val="000F0A29"/>
    <w:rsid w:val="001A346D"/>
    <w:rsid w:val="001B0EBA"/>
    <w:rsid w:val="001C1816"/>
    <w:rsid w:val="0026121A"/>
    <w:rsid w:val="005C1750"/>
    <w:rsid w:val="005F3030"/>
    <w:rsid w:val="0070324B"/>
    <w:rsid w:val="00717627"/>
    <w:rsid w:val="00756BE0"/>
    <w:rsid w:val="007B0DE8"/>
    <w:rsid w:val="00813161"/>
    <w:rsid w:val="0090354A"/>
    <w:rsid w:val="009134E7"/>
    <w:rsid w:val="009309CF"/>
    <w:rsid w:val="00945ABA"/>
    <w:rsid w:val="00995D22"/>
    <w:rsid w:val="00AA4361"/>
    <w:rsid w:val="00D47588"/>
    <w:rsid w:val="00E37E57"/>
    <w:rsid w:val="00E73A65"/>
    <w:rsid w:val="00ED07DE"/>
    <w:rsid w:val="00F165A3"/>
    <w:rsid w:val="00F328A5"/>
    <w:rsid w:val="00F34BAF"/>
    <w:rsid w:val="00F85BF0"/>
    <w:rsid w:val="00FB18AC"/>
    <w:rsid w:val="00F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0F0A29"/>
    <w:rPr>
      <w:b/>
      <w:bCs/>
    </w:rPr>
  </w:style>
  <w:style w:type="table" w:styleId="Tabelacomgrelha">
    <w:name w:val="Table Grid"/>
    <w:basedOn w:val="Tabelanormal"/>
    <w:uiPriority w:val="59"/>
    <w:rsid w:val="000F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8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85B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3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0F0A29"/>
    <w:rPr>
      <w:b/>
      <w:bCs/>
    </w:rPr>
  </w:style>
  <w:style w:type="table" w:styleId="Tabelacomgrelha">
    <w:name w:val="Table Grid"/>
    <w:basedOn w:val="Tabelanormal"/>
    <w:uiPriority w:val="59"/>
    <w:rsid w:val="000F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8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85B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3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Graça</dc:creator>
  <cp:lastModifiedBy>User</cp:lastModifiedBy>
  <cp:revision>2</cp:revision>
  <cp:lastPrinted>2020-05-28T16:32:00Z</cp:lastPrinted>
  <dcterms:created xsi:type="dcterms:W3CDTF">2020-05-28T16:34:00Z</dcterms:created>
  <dcterms:modified xsi:type="dcterms:W3CDTF">2020-05-28T16:34:00Z</dcterms:modified>
</cp:coreProperties>
</file>