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51" w:rsidRDefault="006E3B51">
      <w:pPr>
        <w:rPr>
          <w:noProof/>
          <w:lang w:eastAsia="pt-P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 w:rsidR="001B0A0E"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</w:t>
      </w:r>
      <w:r w:rsidRPr="001B0A0E">
        <w:rPr>
          <w:rFonts w:ascii="MingLiU_HKSCS-ExtB" w:eastAsia="MingLiU_HKSCS-ExtB" w:hAnsi="MingLiU_HKSCS-ExtB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bookmarkStart w:id="0" w:name="_GoBack"/>
      <w:bookmarkEnd w:id="0"/>
      <w:r w:rsidRPr="001B0A0E">
        <w:rPr>
          <w:rFonts w:ascii="MingLiU_HKSCS-ExtB" w:eastAsia="MingLiU_HKSCS-ExtB" w:hAnsi="MingLiU_HKSCS-ExtB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limentação</w:t>
      </w:r>
      <w:r w:rsidRPr="001B0A0E">
        <w:rPr>
          <w:noProof/>
          <w:lang w:eastAsia="pt-P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1B0A0E" w:rsidRPr="001B0A0E" w:rsidRDefault="001B0A0E">
      <w:pPr>
        <w:rPr>
          <w:noProof/>
          <w:lang w:eastAsia="pt-PT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Agency FB" w:eastAsia="MingLiU_HKSCS-ExtB" w:hAnsi="Agency FB" w:cs="Arial"/>
                <w:sz w:val="40"/>
                <w:szCs w:val="40"/>
              </w:rPr>
            </w:pPr>
            <w:r w:rsidRPr="001B0A0E">
              <w:rPr>
                <w:rFonts w:ascii="Agency FB" w:eastAsia="MingLiU_HKSCS-ExtB" w:hAnsi="Agency FB" w:cs="Arial"/>
                <w:sz w:val="40"/>
                <w:szCs w:val="40"/>
              </w:rPr>
              <w:t>Produtos</w:t>
            </w:r>
          </w:p>
        </w:tc>
        <w:tc>
          <w:tcPr>
            <w:tcW w:w="4679" w:type="dxa"/>
          </w:tcPr>
          <w:p w:rsidR="006E3B51" w:rsidRPr="001B0A0E" w:rsidRDefault="006E3B51">
            <w:pPr>
              <w:rPr>
                <w:rFonts w:ascii="Agency FB" w:eastAsia="MingLiU_HKSCS-ExtB" w:hAnsi="Agency FB"/>
                <w:sz w:val="40"/>
                <w:szCs w:val="40"/>
              </w:rPr>
            </w:pPr>
            <w:r w:rsidRPr="001B0A0E">
              <w:rPr>
                <w:rFonts w:ascii="Agency FB" w:eastAsia="MingLiU_HKSCS-ExtB" w:hAnsi="Agency FB"/>
                <w:sz w:val="40"/>
                <w:szCs w:val="40"/>
              </w:rPr>
              <w:t>Quantidade de sal</w:t>
            </w:r>
          </w:p>
        </w:tc>
      </w:tr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>Esparguete</w:t>
            </w:r>
          </w:p>
        </w:tc>
        <w:tc>
          <w:tcPr>
            <w:tcW w:w="4679" w:type="dxa"/>
          </w:tcPr>
          <w:p w:rsidR="006E3B51" w:rsidRPr="001B0A0E" w:rsidRDefault="001B0A0E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 xml:space="preserve">     0,25g</w:t>
            </w:r>
          </w:p>
        </w:tc>
      </w:tr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>Café</w:t>
            </w:r>
          </w:p>
        </w:tc>
        <w:tc>
          <w:tcPr>
            <w:tcW w:w="4679" w:type="dxa"/>
          </w:tcPr>
          <w:p w:rsidR="006E3B51" w:rsidRPr="001B0A0E" w:rsidRDefault="001B0A0E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 xml:space="preserve">     0,48g</w:t>
            </w:r>
          </w:p>
        </w:tc>
      </w:tr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>Pão De Forma</w:t>
            </w:r>
          </w:p>
        </w:tc>
        <w:tc>
          <w:tcPr>
            <w:tcW w:w="4679" w:type="dxa"/>
          </w:tcPr>
          <w:p w:rsidR="006E3B51" w:rsidRPr="001B0A0E" w:rsidRDefault="001B0A0E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 xml:space="preserve">     1,0g</w:t>
            </w:r>
          </w:p>
        </w:tc>
      </w:tr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>Queijo</w:t>
            </w:r>
          </w:p>
        </w:tc>
        <w:tc>
          <w:tcPr>
            <w:tcW w:w="4679" w:type="dxa"/>
          </w:tcPr>
          <w:p w:rsidR="006E3B51" w:rsidRPr="001B0A0E" w:rsidRDefault="001B0A0E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 xml:space="preserve">     1,4g</w:t>
            </w:r>
          </w:p>
        </w:tc>
      </w:tr>
      <w:tr w:rsidR="006E3B51" w:rsidRPr="001B0A0E" w:rsidTr="006E3B51">
        <w:tc>
          <w:tcPr>
            <w:tcW w:w="4247" w:type="dxa"/>
          </w:tcPr>
          <w:p w:rsidR="006E3B51" w:rsidRPr="001B0A0E" w:rsidRDefault="006E3B51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>Batatas Fritas</w:t>
            </w:r>
          </w:p>
        </w:tc>
        <w:tc>
          <w:tcPr>
            <w:tcW w:w="4679" w:type="dxa"/>
          </w:tcPr>
          <w:p w:rsidR="006E3B51" w:rsidRPr="001B0A0E" w:rsidRDefault="001B0A0E">
            <w:pPr>
              <w:rPr>
                <w:rFonts w:ascii="MingLiU_HKSCS-ExtB" w:eastAsia="MingLiU_HKSCS-ExtB" w:hAnsi="MingLiU_HKSCS-ExtB"/>
                <w:sz w:val="40"/>
                <w:szCs w:val="40"/>
              </w:rPr>
            </w:pPr>
            <w:r w:rsidRPr="001B0A0E">
              <w:rPr>
                <w:rFonts w:ascii="MingLiU_HKSCS-ExtB" w:eastAsia="MingLiU_HKSCS-ExtB" w:hAnsi="MingLiU_HKSCS-ExtB"/>
                <w:sz w:val="40"/>
                <w:szCs w:val="40"/>
              </w:rPr>
              <w:t xml:space="preserve">     1,5g</w:t>
            </w:r>
          </w:p>
        </w:tc>
      </w:tr>
    </w:tbl>
    <w:p w:rsidR="006E3B51" w:rsidRDefault="006E3B51">
      <w:pPr>
        <w:rPr>
          <w:rFonts w:ascii="MingLiU_HKSCS-ExtB" w:eastAsia="MingLiU_HKSCS-ExtB" w:hAnsi="MingLiU_HKSCS-ExtB"/>
          <w:sz w:val="52"/>
          <w:szCs w:val="52"/>
        </w:rPr>
      </w:pPr>
    </w:p>
    <w:p w:rsidR="001B0A0E" w:rsidRPr="001B0A0E" w:rsidRDefault="001B0A0E" w:rsidP="001B0A0E">
      <w:pPr>
        <w:rPr>
          <w:rFonts w:ascii="Arial" w:hAnsi="Arial" w:cs="Arial"/>
          <w:u w:val="single"/>
        </w:rPr>
      </w:pPr>
      <w:r w:rsidRPr="001B0A0E">
        <w:rPr>
          <w:rFonts w:ascii="Arial" w:hAnsi="Arial" w:cs="Arial"/>
          <w:u w:val="single"/>
        </w:rPr>
        <w:t>Em Portugal o consumo de sal é o dobro da dose recomendada e com esses atos temos consequências prejudiciais à nossa saúde , aqui estão alguns exemplos das consequências:</w:t>
      </w:r>
    </w:p>
    <w:p w:rsidR="001B0A0E" w:rsidRDefault="001B0A0E" w:rsidP="001B0A0E">
      <w:r>
        <w:t>- Provoca doença renal e pedras nos rins;</w:t>
      </w:r>
    </w:p>
    <w:p w:rsidR="001B0A0E" w:rsidRDefault="001B0A0E" w:rsidP="001B0A0E">
      <w:r>
        <w:t>- Interfere na quantidade de sangue que chega ao cérebro e pode causar AVC , dores de cabeça e demência;</w:t>
      </w:r>
    </w:p>
    <w:p w:rsidR="001B0A0E" w:rsidRDefault="001B0A0E" w:rsidP="001B0A0E">
      <w:r>
        <w:t>- A dieta rica em sal aumenta o risco de osteoporose pois promove a perda de cálcio através da urina ;</w:t>
      </w:r>
    </w:p>
    <w:p w:rsidR="001B0A0E" w:rsidRDefault="001B0A0E" w:rsidP="001B0A0E">
      <w:r>
        <w:t xml:space="preserve">- Pode causar cancro no estômago . </w:t>
      </w:r>
    </w:p>
    <w:p w:rsidR="005F29A5" w:rsidRDefault="005F29A5" w:rsidP="001B0A0E">
      <w:pPr>
        <w:rPr>
          <w:rFonts w:ascii="Arial" w:hAnsi="Arial" w:cs="Arial"/>
          <w:u w:val="single"/>
        </w:rPr>
      </w:pPr>
    </w:p>
    <w:p w:rsidR="001B0A0E" w:rsidRDefault="001B0A0E" w:rsidP="001B0A0E">
      <w:r w:rsidRPr="001B0A0E">
        <w:rPr>
          <w:rFonts w:ascii="Arial" w:hAnsi="Arial" w:cs="Arial"/>
          <w:u w:val="single"/>
        </w:rPr>
        <w:t>Algumas medidas para reduzir o consumo excessivo de sal são</w:t>
      </w:r>
      <w:r>
        <w:t xml:space="preserve"> :</w:t>
      </w:r>
    </w:p>
    <w:p w:rsidR="001B0A0E" w:rsidRDefault="001B0A0E" w:rsidP="001B0A0E">
      <w:r>
        <w:t>-E</w:t>
      </w:r>
      <w:r>
        <w:t>vitar</w:t>
      </w:r>
      <w:r w:rsidRPr="00650123">
        <w:t xml:space="preserve"> os alimentos que apresentam ma</w:t>
      </w:r>
      <w:r>
        <w:t>is de 1,5g de sal por 100g de p</w:t>
      </w:r>
      <w:r w:rsidRPr="00650123">
        <w:t>roduto.</w:t>
      </w:r>
    </w:p>
    <w:p w:rsidR="001B0A0E" w:rsidRDefault="001B0A0E" w:rsidP="001B0A0E">
      <w:r>
        <w:t xml:space="preserve">- Não adicionar </w:t>
      </w:r>
      <w:r w:rsidRPr="00650123">
        <w:t>mais do que 1 g de sal por indivíduo em cada refeição</w:t>
      </w:r>
      <w:r>
        <w:t>.</w:t>
      </w:r>
    </w:p>
    <w:p w:rsidR="001B0A0E" w:rsidRDefault="001B0A0E" w:rsidP="001B0A0E">
      <w:r>
        <w:t>- Substituir o sal usado na confeção dos alimentos e antes de os confecionar por ervas</w:t>
      </w:r>
    </w:p>
    <w:p w:rsidR="001B0A0E" w:rsidRDefault="001B0A0E" w:rsidP="001B0A0E">
      <w:r>
        <w:t>aromáticas, especiarias, vinho ou sumo de limão de forma a enriquecer o paladar dos</w:t>
      </w:r>
    </w:p>
    <w:p w:rsidR="001B0A0E" w:rsidRDefault="001B0A0E" w:rsidP="001B0A0E">
      <w:r>
        <w:t xml:space="preserve">cozinhados em substituição do sal. </w:t>
      </w:r>
    </w:p>
    <w:p w:rsidR="001B0A0E" w:rsidRDefault="001B0A0E">
      <w:r>
        <w:t xml:space="preserve">- </w:t>
      </w:r>
      <w:r w:rsidRPr="0048392C">
        <w:t>Usar sal aromatizado</w:t>
      </w:r>
      <w:r>
        <w:t>.</w:t>
      </w:r>
    </w:p>
    <w:p w:rsidR="005F29A5" w:rsidRDefault="005F29A5" w:rsidP="005F29A5">
      <w:pPr>
        <w:pStyle w:val="PargrafodaLista"/>
        <w:rPr>
          <w:b/>
        </w:rPr>
      </w:pPr>
    </w:p>
    <w:p w:rsidR="001B0A0E" w:rsidRPr="005F29A5" w:rsidRDefault="001B0A0E" w:rsidP="005F29A5">
      <w:pPr>
        <w:pStyle w:val="PargrafodaLista"/>
        <w:numPr>
          <w:ilvl w:val="0"/>
          <w:numId w:val="2"/>
        </w:numPr>
        <w:rPr>
          <w:b/>
        </w:rPr>
      </w:pPr>
      <w:r w:rsidRPr="005F29A5">
        <w:rPr>
          <w:b/>
        </w:rPr>
        <w:t>Ana Castro|Nº2|7ºBF</w:t>
      </w:r>
    </w:p>
    <w:p w:rsidR="001B0A0E" w:rsidRPr="005F29A5" w:rsidRDefault="001B0A0E" w:rsidP="005F29A5">
      <w:pPr>
        <w:pStyle w:val="PargrafodaLista"/>
        <w:numPr>
          <w:ilvl w:val="0"/>
          <w:numId w:val="2"/>
        </w:numPr>
        <w:rPr>
          <w:b/>
        </w:rPr>
      </w:pPr>
      <w:r w:rsidRPr="005F29A5">
        <w:rPr>
          <w:b/>
        </w:rPr>
        <w:t xml:space="preserve">Escola Básica e Secundária de Fajões    </w:t>
      </w:r>
    </w:p>
    <w:p w:rsidR="001B0A0E" w:rsidRPr="005F29A5" w:rsidRDefault="005F29A5" w:rsidP="005F29A5">
      <w:pPr>
        <w:pStyle w:val="PargrafodaLista"/>
        <w:numPr>
          <w:ilvl w:val="0"/>
          <w:numId w:val="1"/>
        </w:numPr>
        <w:rPr>
          <w:b/>
        </w:rPr>
      </w:pPr>
      <w:r w:rsidRPr="005F29A5">
        <w:rPr>
          <w:b/>
        </w:rPr>
        <w:t>Cidadania e Desenvolvimento 2019/20</w:t>
      </w:r>
      <w:r w:rsidR="001B0A0E" w:rsidRPr="005F29A5">
        <w:rPr>
          <w:b/>
        </w:rPr>
        <w:t xml:space="preserve">         </w:t>
      </w:r>
    </w:p>
    <w:sectPr w:rsidR="001B0A0E" w:rsidRPr="005F2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AB3"/>
    <w:multiLevelType w:val="hybridMultilevel"/>
    <w:tmpl w:val="36920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4C28"/>
    <w:multiLevelType w:val="hybridMultilevel"/>
    <w:tmpl w:val="DCEE12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51"/>
    <w:rsid w:val="00057188"/>
    <w:rsid w:val="001B0A0E"/>
    <w:rsid w:val="005F29A5"/>
    <w:rsid w:val="006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BEB9"/>
  <w15:chartTrackingRefBased/>
  <w15:docId w15:val="{0091B100-991A-4761-A17C-686698E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2020-05-11T18:40:00Z</dcterms:created>
  <dcterms:modified xsi:type="dcterms:W3CDTF">2020-05-11T19:03:00Z</dcterms:modified>
</cp:coreProperties>
</file>