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511E" w14:textId="5D28720A" w:rsidR="000608FA" w:rsidRPr="001963FF" w:rsidRDefault="001963FF" w:rsidP="001963FF">
      <w:pPr>
        <w:jc w:val="center"/>
        <w:rPr>
          <w:b/>
          <w:bCs/>
          <w:sz w:val="24"/>
          <w:szCs w:val="24"/>
          <w:u w:val="single"/>
        </w:rPr>
      </w:pPr>
      <w:r w:rsidRPr="001963FF">
        <w:rPr>
          <w:b/>
          <w:bCs/>
          <w:sz w:val="24"/>
          <w:szCs w:val="24"/>
          <w:u w:val="single"/>
        </w:rPr>
        <w:t>Memória descritiva</w:t>
      </w:r>
    </w:p>
    <w:p w14:paraId="73ABE2F0" w14:textId="242E1450" w:rsidR="001963FF" w:rsidRDefault="001963FF" w:rsidP="001963FF">
      <w:pPr>
        <w:jc w:val="center"/>
        <w:rPr>
          <w:b/>
          <w:bCs/>
          <w:sz w:val="24"/>
          <w:szCs w:val="24"/>
        </w:rPr>
      </w:pPr>
    </w:p>
    <w:p w14:paraId="16CE161C" w14:textId="5F875889" w:rsidR="001963FF" w:rsidRPr="000F02B5" w:rsidRDefault="001963FF" w:rsidP="001963FF">
      <w:pPr>
        <w:pStyle w:val="PargrafodaLista"/>
        <w:numPr>
          <w:ilvl w:val="0"/>
          <w:numId w:val="2"/>
        </w:numPr>
        <w:ind w:left="-142"/>
        <w:rPr>
          <w:b/>
          <w:bCs/>
          <w:color w:val="4472C4" w:themeColor="accent1"/>
          <w:sz w:val="24"/>
          <w:szCs w:val="24"/>
        </w:rPr>
      </w:pP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>Equilíbrio nutricional da ementa</w:t>
      </w: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 xml:space="preserve">: </w:t>
      </w:r>
    </w:p>
    <w:p w14:paraId="665C6931" w14:textId="77777777" w:rsidR="0076475B" w:rsidRPr="0076475B" w:rsidRDefault="0076475B" w:rsidP="0076475B">
      <w:pPr>
        <w:pStyle w:val="PargrafodaLista"/>
        <w:ind w:left="-142"/>
        <w:rPr>
          <w:b/>
          <w:bCs/>
          <w:sz w:val="24"/>
          <w:szCs w:val="24"/>
        </w:rPr>
      </w:pPr>
    </w:p>
    <w:p w14:paraId="737D01EA" w14:textId="4247AB2D" w:rsidR="0076475B" w:rsidRPr="001963FF" w:rsidRDefault="002A778A" w:rsidP="0076475B">
      <w:pPr>
        <w:pStyle w:val="PargrafodaLista"/>
        <w:ind w:left="-142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7EB7DC" wp14:editId="5EC6FC2B">
            <wp:extent cx="5809871" cy="23495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2503" cy="235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7CD12" w14:textId="0AE13C17" w:rsidR="001963FF" w:rsidRDefault="001963FF" w:rsidP="001963FF">
      <w:pPr>
        <w:pStyle w:val="Legenda"/>
        <w:rPr>
          <w:i w:val="0"/>
          <w:iCs w:val="0"/>
        </w:rPr>
      </w:pPr>
      <w:r w:rsidRPr="001963FF">
        <w:rPr>
          <w:i w:val="0"/>
          <w:iCs w:val="0"/>
        </w:rPr>
        <w:t xml:space="preserve">Figura </w:t>
      </w:r>
      <w:r w:rsidRPr="001963FF">
        <w:rPr>
          <w:i w:val="0"/>
          <w:iCs w:val="0"/>
        </w:rPr>
        <w:fldChar w:fldCharType="begin"/>
      </w:r>
      <w:r w:rsidRPr="001963FF">
        <w:rPr>
          <w:i w:val="0"/>
          <w:iCs w:val="0"/>
        </w:rPr>
        <w:instrText xml:space="preserve"> SEQ Figura \* ARABIC </w:instrText>
      </w:r>
      <w:r w:rsidRPr="001963FF">
        <w:rPr>
          <w:i w:val="0"/>
          <w:iCs w:val="0"/>
        </w:rPr>
        <w:fldChar w:fldCharType="separate"/>
      </w:r>
      <w:r w:rsidRPr="001963FF">
        <w:rPr>
          <w:i w:val="0"/>
          <w:iCs w:val="0"/>
          <w:noProof/>
        </w:rPr>
        <w:t>1</w:t>
      </w:r>
      <w:r w:rsidRPr="001963FF">
        <w:rPr>
          <w:i w:val="0"/>
          <w:iCs w:val="0"/>
        </w:rPr>
        <w:fldChar w:fldCharType="end"/>
      </w:r>
      <w:r w:rsidRPr="001963FF">
        <w:rPr>
          <w:i w:val="0"/>
          <w:iCs w:val="0"/>
        </w:rPr>
        <w:t xml:space="preserve"> - Valores nutricionais por 100 gramas</w:t>
      </w:r>
      <w:r>
        <w:rPr>
          <w:i w:val="0"/>
          <w:iCs w:val="0"/>
        </w:rPr>
        <w:t xml:space="preserve"> nos diferentes pratos. </w:t>
      </w:r>
    </w:p>
    <w:p w14:paraId="7DCAE8E0" w14:textId="77777777" w:rsidR="001963FF" w:rsidRPr="001963FF" w:rsidRDefault="001963FF" w:rsidP="001963FF"/>
    <w:p w14:paraId="3439077E" w14:textId="0AAEC2D0" w:rsidR="001963FF" w:rsidRPr="000F02B5" w:rsidRDefault="001E466D" w:rsidP="001963FF">
      <w:pPr>
        <w:pStyle w:val="PargrafodaLista"/>
        <w:numPr>
          <w:ilvl w:val="0"/>
          <w:numId w:val="2"/>
        </w:numPr>
        <w:ind w:left="-142"/>
        <w:rPr>
          <w:b/>
          <w:bCs/>
          <w:color w:val="4472C4" w:themeColor="accent1"/>
          <w:sz w:val="24"/>
          <w:szCs w:val="24"/>
        </w:rPr>
      </w:pP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>Aspetos de sustentabilidade ambiental considerados</w:t>
      </w:r>
      <w:r w:rsidR="001963FF"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 xml:space="preserve">: </w:t>
      </w:r>
    </w:p>
    <w:p w14:paraId="6D746A1F" w14:textId="77777777" w:rsidR="00862E0F" w:rsidRPr="00862E0F" w:rsidRDefault="00862E0F" w:rsidP="00862E0F">
      <w:pPr>
        <w:pStyle w:val="PargrafodaLista"/>
        <w:ind w:left="-142"/>
        <w:rPr>
          <w:b/>
          <w:bCs/>
          <w:sz w:val="24"/>
          <w:szCs w:val="24"/>
        </w:rPr>
      </w:pPr>
    </w:p>
    <w:p w14:paraId="32FBE75E" w14:textId="5A3DCAA5" w:rsidR="00862E0F" w:rsidRDefault="00862E0F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="005243B3">
        <w:rPr>
          <w:rFonts w:ascii="Arial" w:hAnsi="Arial" w:cs="Arial"/>
          <w:color w:val="000000"/>
          <w:sz w:val="21"/>
          <w:szCs w:val="21"/>
          <w:shd w:val="clear" w:color="auto" w:fill="FFFFFF"/>
        </w:rPr>
        <w:t>Os principais aspetos considerados são o c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onsumo de produtos locais (</w:t>
      </w:r>
      <w:r w:rsidR="0063799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Exemplos: </w:t>
      </w:r>
      <w:r w:rsidR="0076475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Arroz da variedade Ariete de Alcácer do Sal, </w:t>
      </w:r>
      <w:r w:rsidR="0036215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Azeite da Região,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Charroco do Rio Sado, redução de moscatel de setúbal, tomilho e alecrim da Serra da Arrábida); </w:t>
      </w:r>
    </w:p>
    <w:p w14:paraId="113F5FAD" w14:textId="47461A42" w:rsidR="000849C1" w:rsidRDefault="000849C1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8E2103" w14:textId="15FAC7F1" w:rsidR="0076475B" w:rsidRDefault="000849C1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Pratos que são realizáveis de executar no nossa</w:t>
      </w:r>
      <w:r w:rsidRPr="000849C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cantina escolar, processos e técnicas simples, que p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odem e devem</w:t>
      </w:r>
      <w:r w:rsidRPr="000849C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ser reproduzidas na cozinha da escola</w:t>
      </w:r>
      <w:r w:rsidR="00362157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36B581D9" w14:textId="6C4324AA" w:rsidR="00362157" w:rsidRDefault="00362157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6E28EDB" w14:textId="7F2139D0" w:rsidR="00362157" w:rsidRDefault="00362157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Pr="0036215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economia de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produtos </w:t>
      </w:r>
      <w:r w:rsidRPr="00362157">
        <w:rPr>
          <w:rFonts w:ascii="Arial" w:hAnsi="Arial" w:cs="Arial"/>
          <w:color w:val="000000"/>
          <w:sz w:val="21"/>
          <w:szCs w:val="21"/>
          <w:shd w:val="clear" w:color="auto" w:fill="FFFFFF"/>
        </w:rPr>
        <w:t>como aliada na gestão financeira interna</w:t>
      </w:r>
      <w:r w:rsidR="005619AC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1BAC5E31" w14:textId="3EA63134" w:rsidR="00362157" w:rsidRDefault="00362157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5B8909F" w14:textId="6490D2E4" w:rsidR="009A373D" w:rsidRDefault="009A373D" w:rsidP="005619AC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D948B5C" w14:textId="557692A8" w:rsidR="009A373D" w:rsidRPr="000F02B5" w:rsidRDefault="009A373D" w:rsidP="009A373D">
      <w:pPr>
        <w:pStyle w:val="PargrafodaLista"/>
        <w:numPr>
          <w:ilvl w:val="0"/>
          <w:numId w:val="2"/>
        </w:numPr>
        <w:ind w:left="-142"/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</w:pP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>Aspetos de sustentabilidade social considerados</w:t>
      </w: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>:</w:t>
      </w: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 xml:space="preserve"> </w:t>
      </w:r>
    </w:p>
    <w:p w14:paraId="40E5142B" w14:textId="77777777" w:rsidR="006C0EDA" w:rsidRDefault="006C0EDA" w:rsidP="006C0EDA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C60FB4D" w14:textId="4EDACC24" w:rsidR="00AA1C54" w:rsidRDefault="009A373D" w:rsidP="000F02B5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Utilização de </w:t>
      </w:r>
      <w:r w:rsidRPr="009A373D">
        <w:rPr>
          <w:rFonts w:ascii="Arial" w:hAnsi="Arial" w:cs="Arial"/>
          <w:color w:val="000000"/>
          <w:sz w:val="21"/>
          <w:szCs w:val="21"/>
          <w:shd w:val="clear" w:color="auto" w:fill="FFFFFF"/>
        </w:rPr>
        <w:t>fornecedores locais</w:t>
      </w:r>
      <w:r w:rsidR="000F02B5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4192C53F" w14:textId="77777777" w:rsidR="000F02B5" w:rsidRPr="000F02B5" w:rsidRDefault="000F02B5" w:rsidP="000F02B5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0F7331A" w14:textId="09DD33EA" w:rsidR="006C0EDA" w:rsidRPr="000F02B5" w:rsidRDefault="006C0EDA" w:rsidP="00AA1C54">
      <w:pPr>
        <w:pStyle w:val="PargrafodaLista"/>
        <w:numPr>
          <w:ilvl w:val="0"/>
          <w:numId w:val="2"/>
        </w:numPr>
        <w:ind w:left="-142"/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</w:pP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>Aspetos da dieta mediterrânica considerados</w:t>
      </w:r>
      <w:r w:rsidR="00AA1C54"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>:</w:t>
      </w:r>
    </w:p>
    <w:p w14:paraId="6F3B8B1A" w14:textId="5A545463" w:rsidR="00AA1C54" w:rsidRDefault="00AA1C54" w:rsidP="006C0EDA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C961EAD" w14:textId="10118736" w:rsidR="00AA1C54" w:rsidRDefault="00AA1C54" w:rsidP="00AA1C54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Preocupação em utilizar o azeite como a gordura principal, diversidade de ingredientes e produtos locais / época respeitando o conceito da </w:t>
      </w:r>
      <w:r w:rsidRPr="005619AC">
        <w:rPr>
          <w:rFonts w:ascii="Arial" w:hAnsi="Arial" w:cs="Arial"/>
          <w:color w:val="000000"/>
          <w:sz w:val="21"/>
          <w:szCs w:val="21"/>
          <w:shd w:val="clear" w:color="auto" w:fill="FFFFFF"/>
        </w:rPr>
        <w:t>Dieta Mediterrânica</w:t>
      </w:r>
      <w:r w:rsidR="000F02B5"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14:paraId="70364230" w14:textId="77777777" w:rsidR="00AA1C54" w:rsidRPr="006C0EDA" w:rsidRDefault="00AA1C54" w:rsidP="006C0EDA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A35B5AB" w14:textId="77777777" w:rsidR="000F02B5" w:rsidRPr="000F02B5" w:rsidRDefault="006C0EDA" w:rsidP="000F02B5">
      <w:pPr>
        <w:pStyle w:val="PargrafodaLista"/>
        <w:numPr>
          <w:ilvl w:val="0"/>
          <w:numId w:val="2"/>
        </w:numPr>
        <w:ind w:left="-142"/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</w:pPr>
      <w:r w:rsidRPr="000F02B5">
        <w:rPr>
          <w:rFonts w:ascii="Arial" w:hAnsi="Arial" w:cs="Arial"/>
          <w:color w:val="4472C4" w:themeColor="accent1"/>
          <w:sz w:val="21"/>
          <w:szCs w:val="21"/>
          <w:shd w:val="clear" w:color="auto" w:fill="FFFFFF"/>
        </w:rPr>
        <w:t xml:space="preserve">Informação extra: </w:t>
      </w:r>
    </w:p>
    <w:p w14:paraId="362CA72D" w14:textId="77777777" w:rsidR="000F02B5" w:rsidRDefault="000F02B5" w:rsidP="006C0EDA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8F7E0B1" w14:textId="44BE19CD" w:rsidR="006C0EDA" w:rsidRDefault="000F02B5" w:rsidP="006C0EDA">
      <w:pPr>
        <w:pStyle w:val="PargrafodaLista"/>
        <w:ind w:left="-142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Apresentação do c</w:t>
      </w:r>
      <w:r w:rsidR="006C0EDA" w:rsidRPr="006C0EDA">
        <w:rPr>
          <w:rFonts w:ascii="Arial" w:hAnsi="Arial" w:cs="Arial"/>
          <w:color w:val="000000"/>
          <w:sz w:val="21"/>
          <w:szCs w:val="21"/>
          <w:shd w:val="clear" w:color="auto" w:fill="FFFFFF"/>
        </w:rPr>
        <w:t>álculo do valor económico do prato em euros (para 2 pratos)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 w:rsidR="007D069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Ver fichas técnicas em </w:t>
      </w:r>
      <w:proofErr w:type="spellStart"/>
      <w:r w:rsidR="007D069E">
        <w:rPr>
          <w:rFonts w:ascii="Arial" w:hAnsi="Arial" w:cs="Arial"/>
          <w:color w:val="000000"/>
          <w:sz w:val="21"/>
          <w:szCs w:val="21"/>
          <w:shd w:val="clear" w:color="auto" w:fill="FFFFFF"/>
        </w:rPr>
        <w:t>pdf</w:t>
      </w:r>
      <w:proofErr w:type="spellEnd"/>
      <w:r w:rsidR="007D069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6F10C06B" w14:textId="70B2B2BE" w:rsidR="0076475B" w:rsidRDefault="0076475B" w:rsidP="0076475B">
      <w:pPr>
        <w:pStyle w:val="PargrafodaLista"/>
        <w:ind w:left="-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BCEB66C" w14:textId="77777777" w:rsidR="001963FF" w:rsidRPr="001963FF" w:rsidRDefault="001963FF" w:rsidP="001963FF"/>
    <w:p w14:paraId="547FA59D" w14:textId="77777777" w:rsidR="001963FF" w:rsidRPr="001963FF" w:rsidRDefault="001963FF" w:rsidP="001963FF"/>
    <w:sectPr w:rsidR="001963FF" w:rsidRPr="001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474CB"/>
    <w:multiLevelType w:val="hybridMultilevel"/>
    <w:tmpl w:val="D3B4464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370018"/>
    <w:multiLevelType w:val="hybridMultilevel"/>
    <w:tmpl w:val="7DD61A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7081">
    <w:abstractNumId w:val="1"/>
  </w:num>
  <w:num w:numId="2" w16cid:durableId="61328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FF"/>
    <w:rsid w:val="00037652"/>
    <w:rsid w:val="000608FA"/>
    <w:rsid w:val="000849C1"/>
    <w:rsid w:val="000F02B5"/>
    <w:rsid w:val="001963FF"/>
    <w:rsid w:val="001E466D"/>
    <w:rsid w:val="0029373B"/>
    <w:rsid w:val="002A778A"/>
    <w:rsid w:val="00362157"/>
    <w:rsid w:val="005243B3"/>
    <w:rsid w:val="005619AC"/>
    <w:rsid w:val="005E34C3"/>
    <w:rsid w:val="00637998"/>
    <w:rsid w:val="00661621"/>
    <w:rsid w:val="006C0EDA"/>
    <w:rsid w:val="0076475B"/>
    <w:rsid w:val="007D069E"/>
    <w:rsid w:val="00862E0F"/>
    <w:rsid w:val="008A73E8"/>
    <w:rsid w:val="009A373D"/>
    <w:rsid w:val="00AA1C54"/>
    <w:rsid w:val="00B247DE"/>
    <w:rsid w:val="00C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FCC7"/>
  <w15:chartTrackingRefBased/>
  <w15:docId w15:val="{797CE899-8A8E-4CA9-B969-F9958A69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3FF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963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Rei - EHT Setúbal</dc:creator>
  <cp:keywords/>
  <dc:description/>
  <cp:lastModifiedBy>Gustavo Rei - EHT Setúbal</cp:lastModifiedBy>
  <cp:revision>19</cp:revision>
  <dcterms:created xsi:type="dcterms:W3CDTF">2023-02-22T15:26:00Z</dcterms:created>
  <dcterms:modified xsi:type="dcterms:W3CDTF">2023-02-22T17:18:00Z</dcterms:modified>
</cp:coreProperties>
</file>