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24FD71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</w:rPr>
      </w:pPr>
      <w:r w:rsidRPr="00FF520C">
        <w:rPr>
          <w:rStyle w:val="Forte"/>
          <w:rFonts w:ascii="Arial" w:eastAsiaTheme="majorEastAsia" w:hAnsi="Arial" w:cs="Arial"/>
          <w:color w:val="3A7C22" w:themeColor="accent6" w:themeShade="BF"/>
          <w:bdr w:val="none" w:sz="0" w:space="0" w:color="auto" w:frame="1"/>
        </w:rPr>
        <w:t>Submissão a concurso | Informação solicitada:</w:t>
      </w:r>
    </w:p>
    <w:p w14:paraId="327E4995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>– Quais os aspetos analisados pela Brigada da Cantina;</w:t>
      </w:r>
    </w:p>
    <w:p w14:paraId="05DF1AD9" w14:textId="77777777" w:rsidR="005F7BD1" w:rsidRPr="00FF520C" w:rsidRDefault="005F7BD1" w:rsidP="00B64D8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75774C21" w14:textId="66273C45" w:rsidR="003C4774" w:rsidRPr="00FF520C" w:rsidRDefault="003E429E" w:rsidP="00FA7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A Brigada da Cantina da escola de hotelaria analisou diversos aspetos para garantir o bom funcionamento do </w:t>
      </w:r>
      <w:r w:rsidR="00FA79E5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refeitório e restaurante de aplicação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a qualidade das refeições e a formação adequada dos alunos. Entre os principais aspetos analisados, podemos destacar:</w:t>
      </w:r>
    </w:p>
    <w:p w14:paraId="376B95F9" w14:textId="27B2125D" w:rsidR="003E429E" w:rsidRPr="00FF520C" w:rsidRDefault="003E429E" w:rsidP="00FA7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Higiene e Segurança Alimentar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356546A7" w14:textId="77777777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ind w:left="1434" w:hanging="357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Cumprimento das normas de higiene na manipulação dos alimentos.</w:t>
      </w:r>
    </w:p>
    <w:p w14:paraId="09543C4E" w14:textId="77777777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ind w:left="1434" w:hanging="357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Controle de temperaturas de armazenamento e preparação.</w:t>
      </w:r>
    </w:p>
    <w:p w14:paraId="7F9A2252" w14:textId="21775589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ind w:left="1434" w:hanging="357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Procedimentos de limpeza d</w:t>
      </w:r>
      <w:r w:rsidR="002A4A45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os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utensílios, equipamentos e instalações.</w:t>
      </w:r>
    </w:p>
    <w:p w14:paraId="5723A783" w14:textId="21F084E9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ind w:left="1434" w:hanging="357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Uso adequado de </w:t>
      </w:r>
      <w:r w:rsidR="003C159B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fardamento nas a</w:t>
      </w:r>
      <w:r w:rsidR="009F6600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ulas de cozinha e restaurante</w:t>
      </w:r>
    </w:p>
    <w:p w14:paraId="0DDE3305" w14:textId="77777777" w:rsidR="003E429E" w:rsidRPr="00FF520C" w:rsidRDefault="003E429E" w:rsidP="00FA7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Qualidade dos Alimentos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205805E9" w14:textId="77777777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Seleção e controle de qualidade dos ingredientes.</w:t>
      </w:r>
    </w:p>
    <w:p w14:paraId="28488DD1" w14:textId="4F8B17FD" w:rsidR="003E429E" w:rsidRPr="00FF520C" w:rsidRDefault="003E429E" w:rsidP="003C159B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Verificação de datas de validade e condições de armazenamento.</w:t>
      </w:r>
    </w:p>
    <w:p w14:paraId="0275467F" w14:textId="312B9818" w:rsidR="003E429E" w:rsidRPr="00FF520C" w:rsidRDefault="003E429E" w:rsidP="00FA79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Planificação e Execução das ementas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681E391F" w14:textId="59B04D37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Desenvolvimento das ementas equilibradas e nutritivas.</w:t>
      </w:r>
    </w:p>
    <w:p w14:paraId="6A8242F0" w14:textId="77777777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Variedade de pratos para atender a diferentes preferências e necessidades dietéticas.</w:t>
      </w:r>
    </w:p>
    <w:p w14:paraId="185194B1" w14:textId="188E1BD5" w:rsidR="003E429E" w:rsidRPr="00FF520C" w:rsidRDefault="009F6600" w:rsidP="009F66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Levantamento do</w:t>
      </w:r>
      <w:r w:rsidR="003E429E"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 xml:space="preserve"> Desperdício</w:t>
      </w:r>
      <w:r w:rsidR="003E429E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21E76D8C" w14:textId="3B519FA7" w:rsidR="003E429E" w:rsidRPr="00FF520C" w:rsidRDefault="003E429E" w:rsidP="009F6600">
      <w:pPr>
        <w:numPr>
          <w:ilvl w:val="1"/>
          <w:numId w:val="1"/>
        </w:numPr>
        <w:shd w:val="clear" w:color="auto" w:fill="FFFFFF"/>
        <w:spacing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Implementação de práticas para minimizar o desperdício de alimentos.</w:t>
      </w:r>
    </w:p>
    <w:p w14:paraId="4859D58D" w14:textId="215E578E" w:rsidR="003E429E" w:rsidRPr="00FF520C" w:rsidRDefault="003E429E" w:rsidP="009F66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 xml:space="preserve">Sustentabilidade </w:t>
      </w:r>
    </w:p>
    <w:p w14:paraId="39624FA0" w14:textId="77777777" w:rsidR="003E429E" w:rsidRPr="00FF520C" w:rsidRDefault="003E429E" w:rsidP="00FA79E5">
      <w:pPr>
        <w:numPr>
          <w:ilvl w:val="1"/>
          <w:numId w:val="1"/>
        </w:numPr>
        <w:shd w:val="clear" w:color="auto" w:fill="FFFFFF"/>
        <w:spacing w:after="0" w:line="240" w:lineRule="auto"/>
        <w:ind w:left="1434" w:hanging="357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Parcerias com fornecedores locais e sustentáveis.</w:t>
      </w:r>
    </w:p>
    <w:p w14:paraId="0B9578F5" w14:textId="697DFF47" w:rsidR="003E429E" w:rsidRPr="00FF520C" w:rsidRDefault="009F6600" w:rsidP="00FA79E5">
      <w:pPr>
        <w:numPr>
          <w:ilvl w:val="1"/>
          <w:numId w:val="1"/>
        </w:numPr>
        <w:shd w:val="clear" w:color="auto" w:fill="FFFFFF"/>
        <w:spacing w:after="0" w:line="240" w:lineRule="auto"/>
        <w:ind w:left="1434" w:hanging="357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D</w:t>
      </w:r>
      <w:r w:rsidR="003E429E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oação de excedentes alimentares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(Refood) e aos alunos.</w:t>
      </w:r>
    </w:p>
    <w:p w14:paraId="2F159190" w14:textId="77777777" w:rsidR="009F6600" w:rsidRPr="00FF520C" w:rsidRDefault="009F6600" w:rsidP="009F6600">
      <w:pPr>
        <w:shd w:val="clear" w:color="auto" w:fill="FFFFFF"/>
        <w:spacing w:after="0" w:line="240" w:lineRule="auto"/>
        <w:ind w:left="1434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</w:p>
    <w:p w14:paraId="004DFB97" w14:textId="7D71C575" w:rsidR="003E429E" w:rsidRPr="00FF520C" w:rsidRDefault="003E429E" w:rsidP="003C47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Ao analisar esses aspetos, a Brigada da Cantina assegura não apenas a qualidade do serviço oferecido, mas também a formação integral dos alunos, preparando-os para enfrentar os desafios do mercado de trabalho na área de hotelaria e restauração.</w:t>
      </w:r>
    </w:p>
    <w:p w14:paraId="6C106964" w14:textId="77777777" w:rsidR="005F7BD1" w:rsidRPr="00FF520C" w:rsidRDefault="005F7BD1" w:rsidP="003C47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66C82AD9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6067127A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  <w:r w:rsidRPr="00FF520C">
        <w:rPr>
          <w:rFonts w:ascii="Arial" w:hAnsi="Arial" w:cs="Arial"/>
          <w:color w:val="666666"/>
        </w:rPr>
        <w:br/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 xml:space="preserve">– Quantos estudantes foram envolvidos, como foi feita a </w:t>
      </w:r>
      <w:r w:rsidRPr="00FF520C">
        <w:rPr>
          <w:rFonts w:ascii="Arial" w:hAnsi="Arial" w:cs="Arial"/>
          <w:color w:val="3A7C22" w:themeColor="accent6" w:themeShade="BF"/>
          <w:u w:val="single"/>
          <w:bdr w:val="none" w:sz="0" w:space="0" w:color="auto" w:frame="1"/>
        </w:rPr>
        <w:t>distribuição de tarefas</w:t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 xml:space="preserve"> e qual a </w:t>
      </w:r>
      <w:r w:rsidRPr="00FF520C">
        <w:rPr>
          <w:rFonts w:ascii="Arial" w:hAnsi="Arial" w:cs="Arial"/>
          <w:color w:val="3A7C22" w:themeColor="accent6" w:themeShade="BF"/>
          <w:u w:val="single"/>
          <w:bdr w:val="none" w:sz="0" w:space="0" w:color="auto" w:frame="1"/>
        </w:rPr>
        <w:t>frequência de intervenção</w:t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>;</w:t>
      </w:r>
    </w:p>
    <w:p w14:paraId="503D1DAC" w14:textId="77777777" w:rsidR="005F7BD1" w:rsidRPr="00FF520C" w:rsidRDefault="005F7BD1" w:rsidP="000D78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0D304EF0" w14:textId="77777777" w:rsidR="000D7867" w:rsidRPr="00FF520C" w:rsidRDefault="000D7867" w:rsidP="000D786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Doze estudantes estiveram envolvidos na Brigada da Cantina.</w:t>
      </w:r>
    </w:p>
    <w:p w14:paraId="47E5F957" w14:textId="0B31B66E" w:rsidR="000D7867" w:rsidRPr="00FF520C" w:rsidRDefault="000D7867" w:rsidP="000D786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D0D0D"/>
          <w:kern w:val="0"/>
          <w:u w:val="single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u w:val="single"/>
          <w:lang w:eastAsia="pt-PT"/>
          <w14:ligatures w14:val="none"/>
        </w:rPr>
        <w:t>Distribuição de Tarefas</w:t>
      </w:r>
    </w:p>
    <w:p w14:paraId="5C9B4EDA" w14:textId="7F9B5E8D" w:rsidR="000D7867" w:rsidRPr="00FF520C" w:rsidRDefault="000D7867" w:rsidP="000D786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A distribuição das tarefas foi feita da seguinte maneira:</w:t>
      </w:r>
    </w:p>
    <w:p w14:paraId="1A1CEBE0" w14:textId="5F93007F" w:rsidR="000D7867" w:rsidRPr="00FF520C" w:rsidRDefault="000D7867" w:rsidP="004044A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Área de Cozinha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2FB5379C" w14:textId="1907F198" w:rsidR="000D7867" w:rsidRPr="00FF520C" w:rsidRDefault="004044A2" w:rsidP="004044A2">
      <w:pPr>
        <w:shd w:val="clear" w:color="auto" w:fill="FFFFFF"/>
        <w:spacing w:before="300" w:after="300" w:line="240" w:lineRule="auto"/>
        <w:ind w:left="644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5 alunos foram os responsáveis pela preparação dos ingredientes (lavar, cortar, medir) e pela confeção dos pratos</w:t>
      </w:r>
      <w:r w:rsidR="00FE758B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.</w:t>
      </w:r>
    </w:p>
    <w:p w14:paraId="56232699" w14:textId="77777777" w:rsidR="000D7867" w:rsidRPr="00FF520C" w:rsidRDefault="000D7867" w:rsidP="00B44C8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lastRenderedPageBreak/>
        <w:t>Área de Serviço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355246CF" w14:textId="7BC1FD66" w:rsidR="000D7867" w:rsidRPr="00FF520C" w:rsidRDefault="00FE758B" w:rsidP="00FE758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ab/>
        <w:t>7 alunos foram os responsáveis pela organização e supervisão dos empratamentos</w:t>
      </w:r>
    </w:p>
    <w:p w14:paraId="03AAFD24" w14:textId="3B8EE197" w:rsidR="00FE758B" w:rsidRPr="00FF520C" w:rsidRDefault="000D7867" w:rsidP="00B44C8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Área de Limpeza</w:t>
      </w:r>
    </w:p>
    <w:p w14:paraId="56E316D2" w14:textId="560B4E5E" w:rsidR="00FE758B" w:rsidRPr="00FF520C" w:rsidRDefault="00FE758B" w:rsidP="00B44C84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Os 12 alunos foram responsáveis pela limpeza de utensílios, equipamentos e áreas de preparação antes, durante e após o serviço.</w:t>
      </w:r>
    </w:p>
    <w:p w14:paraId="2BD8C178" w14:textId="3B44C44F" w:rsidR="00B64ACF" w:rsidRPr="00FF520C" w:rsidRDefault="00FE758B" w:rsidP="00B64ACF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bCs/>
          <w:color w:val="0D0D0D"/>
          <w:kern w:val="0"/>
          <w:u w:val="single"/>
          <w:lang w:eastAsia="pt-PT"/>
          <w14:ligatures w14:val="none"/>
        </w:rPr>
      </w:pPr>
      <w:r w:rsidRPr="00FF520C">
        <w:rPr>
          <w:rFonts w:ascii="Arial" w:eastAsia="Times New Roman" w:hAnsi="Arial" w:cs="Arial"/>
          <w:b/>
          <w:bCs/>
          <w:color w:val="0D0D0D"/>
          <w:kern w:val="0"/>
          <w:u w:val="single"/>
          <w:lang w:eastAsia="pt-PT"/>
          <w14:ligatures w14:val="none"/>
        </w:rPr>
        <w:t>Frequência de intervenção</w:t>
      </w:r>
    </w:p>
    <w:p w14:paraId="37649C63" w14:textId="77777777" w:rsidR="00B64ACF" w:rsidRPr="00FF520C" w:rsidRDefault="00B64ACF" w:rsidP="00B64ACF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D0D0D"/>
          <w:kern w:val="0"/>
          <w:u w:val="single"/>
          <w:lang w:eastAsia="pt-PT"/>
          <w14:ligatures w14:val="none"/>
        </w:rPr>
      </w:pPr>
    </w:p>
    <w:p w14:paraId="106B1287" w14:textId="77777777" w:rsidR="00B64ACF" w:rsidRPr="00FF520C" w:rsidRDefault="00B64ACF" w:rsidP="00B64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Os Professores e profissionais experientes monitorizam as atividades, fornecendo orientação e feedback em tempo real.</w:t>
      </w:r>
    </w:p>
    <w:p w14:paraId="27D42955" w14:textId="77777777" w:rsidR="00B64ACF" w:rsidRPr="00FF520C" w:rsidRDefault="00B64ACF" w:rsidP="00B64ACF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D0D0D"/>
          <w:kern w:val="0"/>
          <w:u w:val="single"/>
          <w:lang w:eastAsia="pt-PT"/>
          <w14:ligatures w14:val="none"/>
        </w:rPr>
      </w:pPr>
    </w:p>
    <w:p w14:paraId="3582EEC3" w14:textId="4B30F076" w:rsidR="00B64ACF" w:rsidRPr="00FF520C" w:rsidRDefault="00B64ACF" w:rsidP="00B64A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 período analisado do desperdício alimentar e a elaboração das ementas foi feito semanalmente.</w:t>
      </w:r>
    </w:p>
    <w:p w14:paraId="76F79461" w14:textId="4219903A" w:rsidR="00B64ACF" w:rsidRPr="00FF520C" w:rsidRDefault="00B64ACF" w:rsidP="00B64A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Antes do início do serviço, a equipa reúne-se para planificar a ementa e distribuir as tarefas.</w:t>
      </w:r>
    </w:p>
    <w:p w14:paraId="130455D6" w14:textId="7DDF56AF" w:rsidR="00B64ACF" w:rsidRPr="00FF520C" w:rsidRDefault="00B64ACF" w:rsidP="00B64A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Os alunos preparam os ingredientes e montam as estações de trabalho.</w:t>
      </w:r>
    </w:p>
    <w:p w14:paraId="285DAB51" w14:textId="33880DC1" w:rsidR="00B64ACF" w:rsidRPr="00FF520C" w:rsidRDefault="00B64ACF" w:rsidP="00B64A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Durante o período de refeição, alunos atuam nas suas respetivas áreas, desde a cozinha até o empratamento e serviço.</w:t>
      </w:r>
    </w:p>
    <w:p w14:paraId="2C81FB39" w14:textId="62BD730F" w:rsidR="00B64ACF" w:rsidRPr="00FF520C" w:rsidRDefault="00B64ACF" w:rsidP="00B64A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Após o serviço, todos participam na limpeza e organização da cantina.</w:t>
      </w:r>
    </w:p>
    <w:p w14:paraId="1311BAD7" w14:textId="77777777" w:rsidR="00FE758B" w:rsidRPr="00FF520C" w:rsidRDefault="00FE758B" w:rsidP="00FE75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</w:pPr>
    </w:p>
    <w:p w14:paraId="2408F473" w14:textId="46875B0A" w:rsidR="000D7867" w:rsidRPr="00FF520C" w:rsidRDefault="000D7867" w:rsidP="000D7867">
      <w:pPr>
        <w:shd w:val="clear" w:color="auto" w:fill="FFFFFF"/>
        <w:spacing w:before="300"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Este modelo garante que os estudantes recebam uma formação </w:t>
      </w:r>
      <w:r w:rsidR="00B64ACF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em todas as áreas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, permitindo que adquiram experiência em todas as áreas operacionais</w:t>
      </w:r>
      <w:r w:rsidR="00B64ACF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.</w:t>
      </w:r>
    </w:p>
    <w:p w14:paraId="7596A333" w14:textId="77777777" w:rsidR="005F7BD1" w:rsidRPr="00FF520C" w:rsidRDefault="005F7BD1" w:rsidP="000D78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4C53EF6E" w14:textId="77777777" w:rsidR="005F7BD1" w:rsidRPr="00FF520C" w:rsidRDefault="005F7BD1" w:rsidP="000D78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06B3E7AC" w14:textId="77777777" w:rsidR="005F7BD1" w:rsidRPr="00FF520C" w:rsidRDefault="005F7BD1" w:rsidP="000D78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FF520C">
        <w:rPr>
          <w:rFonts w:ascii="Arial" w:hAnsi="Arial" w:cs="Arial"/>
          <w:color w:val="666666"/>
        </w:rPr>
        <w:br/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>– Como foi feita a divulgação à comunidade educativa;</w:t>
      </w:r>
    </w:p>
    <w:p w14:paraId="1D939008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1A9A7237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486D3906" w14:textId="37373E36" w:rsidR="005F7BD1" w:rsidRPr="00FF520C" w:rsidRDefault="003F4EE5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FF520C">
        <w:rPr>
          <w:rFonts w:ascii="Arial" w:hAnsi="Arial" w:cs="Arial"/>
          <w:bdr w:val="none" w:sz="0" w:space="0" w:color="auto" w:frame="1"/>
        </w:rPr>
        <w:t xml:space="preserve">A divulgação à comunidade educativa foi </w:t>
      </w:r>
      <w:r w:rsidR="00013EA2" w:rsidRPr="00FF520C">
        <w:rPr>
          <w:rFonts w:ascii="Arial" w:hAnsi="Arial" w:cs="Arial"/>
          <w:bdr w:val="none" w:sz="0" w:space="0" w:color="auto" w:frame="1"/>
        </w:rPr>
        <w:t>realizada de forma abrangente e eficaz.</w:t>
      </w:r>
      <w:r w:rsidRPr="00FF520C">
        <w:rPr>
          <w:rFonts w:ascii="Arial" w:hAnsi="Arial" w:cs="Arial"/>
          <w:bdr w:val="none" w:sz="0" w:space="0" w:color="auto" w:frame="1"/>
        </w:rPr>
        <w:t xml:space="preserve"> </w:t>
      </w:r>
      <w:r w:rsidR="002A4F43" w:rsidRPr="00FF520C">
        <w:rPr>
          <w:rFonts w:ascii="Arial" w:hAnsi="Arial" w:cs="Arial"/>
          <w:bdr w:val="none" w:sz="0" w:space="0" w:color="auto" w:frame="1"/>
        </w:rPr>
        <w:t xml:space="preserve">Quatro </w:t>
      </w:r>
      <w:r w:rsidR="00013EA2" w:rsidRPr="00FF520C">
        <w:rPr>
          <w:rFonts w:ascii="Arial" w:hAnsi="Arial" w:cs="Arial"/>
          <w:bdr w:val="none" w:sz="0" w:space="0" w:color="auto" w:frame="1"/>
        </w:rPr>
        <w:t>c</w:t>
      </w:r>
      <w:r w:rsidRPr="00FF520C">
        <w:rPr>
          <w:rFonts w:ascii="Arial" w:hAnsi="Arial" w:cs="Arial"/>
          <w:bdr w:val="none" w:sz="0" w:space="0" w:color="auto" w:frame="1"/>
        </w:rPr>
        <w:t xml:space="preserve">artazes </w:t>
      </w:r>
      <w:r w:rsidR="00013EA2" w:rsidRPr="00FF520C">
        <w:rPr>
          <w:rFonts w:ascii="Arial" w:hAnsi="Arial" w:cs="Arial"/>
          <w:bdr w:val="none" w:sz="0" w:space="0" w:color="auto" w:frame="1"/>
        </w:rPr>
        <w:t xml:space="preserve">foram estrategicamente </w:t>
      </w:r>
      <w:r w:rsidRPr="00FF520C">
        <w:rPr>
          <w:rFonts w:ascii="Arial" w:hAnsi="Arial" w:cs="Arial"/>
          <w:bdr w:val="none" w:sz="0" w:space="0" w:color="auto" w:frame="1"/>
        </w:rPr>
        <w:t>espalhados pelos espaços de refeições</w:t>
      </w:r>
      <w:r w:rsidR="005A468E" w:rsidRPr="00FF520C">
        <w:rPr>
          <w:rFonts w:ascii="Arial" w:hAnsi="Arial" w:cs="Arial"/>
          <w:bdr w:val="none" w:sz="0" w:space="0" w:color="auto" w:frame="1"/>
        </w:rPr>
        <w:t xml:space="preserve"> </w:t>
      </w:r>
      <w:r w:rsidR="00013EA2" w:rsidRPr="00FF520C">
        <w:rPr>
          <w:rFonts w:ascii="Arial" w:hAnsi="Arial" w:cs="Arial"/>
          <w:bdr w:val="none" w:sz="0" w:space="0" w:color="auto" w:frame="1"/>
        </w:rPr>
        <w:t>e lazer</w:t>
      </w:r>
      <w:r w:rsidR="005A468E" w:rsidRPr="00FF520C">
        <w:rPr>
          <w:rFonts w:ascii="Arial" w:hAnsi="Arial" w:cs="Arial"/>
          <w:bdr w:val="none" w:sz="0" w:space="0" w:color="auto" w:frame="1"/>
        </w:rPr>
        <w:t xml:space="preserve"> na escola</w:t>
      </w:r>
      <w:r w:rsidR="00013EA2" w:rsidRPr="00FF520C">
        <w:rPr>
          <w:rFonts w:ascii="Arial" w:hAnsi="Arial" w:cs="Arial"/>
          <w:bdr w:val="none" w:sz="0" w:space="0" w:color="auto" w:frame="1"/>
        </w:rPr>
        <w:t>, garantindo uma alta visibilidade.</w:t>
      </w:r>
    </w:p>
    <w:p w14:paraId="0265C6DA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</w:p>
    <w:p w14:paraId="3FC7AB48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07A91AAF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  <w:r w:rsidRPr="00FF520C">
        <w:rPr>
          <w:rFonts w:ascii="Arial" w:hAnsi="Arial" w:cs="Arial"/>
          <w:color w:val="666666"/>
        </w:rPr>
        <w:br/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>– Metodologia de monitorização (check-list, registo fotográfico, pesagem de sobras das refeições e resíduos orgânicos, na cozinha);</w:t>
      </w:r>
    </w:p>
    <w:p w14:paraId="7F55BE8A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652B4205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4E3BB0AB" w14:textId="1B66DE9E" w:rsidR="00D71FE7" w:rsidRPr="00D71FE7" w:rsidRDefault="00D71FE7" w:rsidP="00D71FE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Para garantir </w:t>
      </w:r>
      <w:r w:rsidR="00867275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o cumprimento da 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implementação e gestão do projeto na escola, adotamos uma metodologia de</w:t>
      </w:r>
      <w:r w:rsidR="00867275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controle 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que inclui diversas ferramentas e técnicas.</w:t>
      </w:r>
      <w:r w:rsidR="00867275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</w:t>
      </w:r>
      <w:r w:rsidR="00F56743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Os principais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métodos utilizados</w:t>
      </w:r>
      <w:r w:rsidR="00867275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foram:</w:t>
      </w:r>
    </w:p>
    <w:p w14:paraId="62F563E4" w14:textId="77777777" w:rsidR="00D71FE7" w:rsidRPr="00D71FE7" w:rsidRDefault="00D71FE7" w:rsidP="00867275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b/>
          <w:bCs/>
          <w:color w:val="0D0D0D"/>
          <w:kern w:val="0"/>
          <w:u w:val="single"/>
          <w:lang w:eastAsia="pt-PT"/>
          <w14:ligatures w14:val="none"/>
        </w:rPr>
        <w:t>Check-list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525D1CFB" w14:textId="77777777" w:rsidR="00D71FE7" w:rsidRPr="00FF520C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lastRenderedPageBreak/>
        <w:t>Verificação da colocação adequada dos cartazes.</w:t>
      </w:r>
    </w:p>
    <w:p w14:paraId="5ED3364D" w14:textId="71401CEC" w:rsidR="00867275" w:rsidRPr="00D71FE7" w:rsidRDefault="00867275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Elaboração de tabelas para o registo do desperdício alimentar.</w:t>
      </w:r>
    </w:p>
    <w:p w14:paraId="54CF11D0" w14:textId="4CBDD781" w:rsidR="00D71FE7" w:rsidRPr="00D71FE7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Registo Fotográfico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55017365" w14:textId="323C01AE" w:rsidR="00D71FE7" w:rsidRPr="00D71FE7" w:rsidRDefault="00867275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F</w:t>
      </w:r>
      <w:r w:rsidR="00D71FE7"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oram tiradas 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fotos </w:t>
      </w:r>
      <w:r w:rsidR="00D71FE7"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para documentar a implementação e o progresso do projeto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(cartazes</w:t>
      </w:r>
      <w:r w:rsidR="00D71FE7"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nos espaços de refeições e lazer</w:t>
      </w:r>
      <w:r w:rsidR="00F56743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, pesagem do desperdício, empratamento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)</w:t>
      </w:r>
    </w:p>
    <w:p w14:paraId="33B4C541" w14:textId="77777777" w:rsidR="00D71FE7" w:rsidRPr="00D71FE7" w:rsidRDefault="00D71FE7" w:rsidP="00867275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Pesagem de Sobras das Refeições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3900271B" w14:textId="3F851FDD" w:rsidR="00D71FE7" w:rsidRPr="00D71FE7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As sobras das refeições dos alunos e funcionários foram pesadas para </w:t>
      </w:r>
      <w:r w:rsidR="00F56743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monitorizar o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desperdício de alimentos.</w:t>
      </w:r>
    </w:p>
    <w:p w14:paraId="55E8FE24" w14:textId="77777777" w:rsidR="00D71FE7" w:rsidRPr="00D71FE7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Procedimento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:</w:t>
      </w:r>
    </w:p>
    <w:p w14:paraId="666A81EB" w14:textId="3C2E9149" w:rsidR="00D71FE7" w:rsidRPr="00D71FE7" w:rsidRDefault="00867275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Recolha </w:t>
      </w:r>
      <w:r w:rsidR="00D71FE7"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das sobras após cada refeição.</w:t>
      </w:r>
    </w:p>
    <w:p w14:paraId="1F070238" w14:textId="62568B4F" w:rsidR="00D71FE7" w:rsidRPr="00D71FE7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Regist</w:t>
      </w:r>
      <w:r w:rsidR="00867275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do peso total</w:t>
      </w:r>
      <w:r w:rsidR="00F56743"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numa tabela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.</w:t>
      </w:r>
    </w:p>
    <w:p w14:paraId="6AECDCC2" w14:textId="77777777" w:rsidR="00D71FE7" w:rsidRPr="00D71FE7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Análise semanal para identificar padrões e áreas de melhoria.</w:t>
      </w:r>
    </w:p>
    <w:p w14:paraId="2DB05866" w14:textId="0D91C0C8" w:rsidR="00867275" w:rsidRPr="00FF520C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.</w:t>
      </w:r>
    </w:p>
    <w:p w14:paraId="057C7F85" w14:textId="664CDC67" w:rsidR="00D71FE7" w:rsidRPr="00FF520C" w:rsidRDefault="00D71FE7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b/>
          <w:bCs/>
          <w:color w:val="0D0D0D"/>
          <w:kern w:val="0"/>
          <w:lang w:eastAsia="pt-PT"/>
          <w14:ligatures w14:val="none"/>
        </w:rPr>
        <w:t>Implementação e Análise</w:t>
      </w:r>
    </w:p>
    <w:p w14:paraId="604E08E3" w14:textId="09899896" w:rsidR="00F56743" w:rsidRPr="00D71FE7" w:rsidRDefault="00F56743" w:rsidP="0086727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Os grupos específicos foram designados para cada atividade de monitorização, garantindo precisão e responsabilidade.</w:t>
      </w:r>
    </w:p>
    <w:p w14:paraId="1434C312" w14:textId="29B76073" w:rsidR="00D71FE7" w:rsidRPr="00D71FE7" w:rsidRDefault="00F56743" w:rsidP="00F567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A análise semanal foi gerada a partir dos dados recolhidos numa tabela e posteriormente convertidos num gráfico para análise.</w:t>
      </w:r>
    </w:p>
    <w:p w14:paraId="0AAE6BC7" w14:textId="526F58D5" w:rsidR="00D71FE7" w:rsidRPr="00D71FE7" w:rsidRDefault="00F56743" w:rsidP="00F567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O objetivo foi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 xml:space="preserve"> 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r</w:t>
      </w: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eduzir o desperdício de alimentos e promover a conscientização sobre o consumo responsável</w:t>
      </w: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.</w:t>
      </w:r>
    </w:p>
    <w:p w14:paraId="606976E6" w14:textId="77777777" w:rsidR="00D71FE7" w:rsidRPr="00D71FE7" w:rsidRDefault="00D71FE7" w:rsidP="00D71FE7">
      <w:pPr>
        <w:shd w:val="clear" w:color="auto" w:fill="FFFFFF"/>
        <w:spacing w:before="300" w:after="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D71FE7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Esta metodologia de monitorização permite uma avaliação contínua e detalhada do projeto, facilitando a identificação de áreas que necessitam de melhorias e promovendo a transparência e o envolvimento de toda a comunidade educativa.</w:t>
      </w:r>
    </w:p>
    <w:p w14:paraId="117D3A32" w14:textId="77777777" w:rsidR="005F7BD1" w:rsidRPr="00FF520C" w:rsidRDefault="005F7BD1" w:rsidP="00D71FE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685B3FED" w14:textId="77777777" w:rsidR="005F7BD1" w:rsidRPr="00FF520C" w:rsidRDefault="005F7BD1" w:rsidP="00D71FE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7A614A35" w14:textId="77777777" w:rsidR="005F7BD1" w:rsidRPr="00FF520C" w:rsidRDefault="005F7BD1" w:rsidP="00D71FE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28123613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  <w:r w:rsidRPr="00FF520C">
        <w:rPr>
          <w:rFonts w:ascii="Arial" w:hAnsi="Arial" w:cs="Arial"/>
          <w:color w:val="666666"/>
        </w:rPr>
        <w:br/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>– Estratégias de comunicação de divulgação da atividade e dos resultados, na escola (Facebook, cartazes, informação para os pais, etc.);</w:t>
      </w:r>
    </w:p>
    <w:p w14:paraId="73F53767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4A24B25F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5700450A" w14:textId="18931BED" w:rsidR="005F7BD1" w:rsidRPr="00FF520C" w:rsidRDefault="00F56743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  <w:r w:rsidRPr="00FF520C">
        <w:rPr>
          <w:rFonts w:ascii="Arial" w:hAnsi="Arial" w:cs="Arial"/>
          <w:color w:val="0D0D0D"/>
          <w:shd w:val="clear" w:color="auto" w:fill="FFFFFF"/>
        </w:rPr>
        <w:t xml:space="preserve">Para garantir que as atividades e os resultados do </w:t>
      </w:r>
      <w:r w:rsidR="00FF520C" w:rsidRPr="00FF520C">
        <w:rPr>
          <w:rFonts w:ascii="Arial" w:hAnsi="Arial" w:cs="Arial"/>
          <w:color w:val="0D0D0D"/>
          <w:shd w:val="clear" w:color="auto" w:fill="FFFFFF"/>
        </w:rPr>
        <w:t>projeto foram</w:t>
      </w:r>
      <w:r w:rsidRPr="00FF520C">
        <w:rPr>
          <w:rFonts w:ascii="Arial" w:hAnsi="Arial" w:cs="Arial"/>
          <w:color w:val="0D0D0D"/>
          <w:shd w:val="clear" w:color="auto" w:fill="FFFFFF"/>
        </w:rPr>
        <w:t xml:space="preserve"> divulgados de maneira eficaz e alcancem toda a comunidade educativa, implementamos uma variedade de estratégias de comunicação.  As principais estratégias de comunicação utilizadas</w:t>
      </w:r>
      <w:r w:rsidR="00FF520C" w:rsidRPr="00FF520C">
        <w:rPr>
          <w:rFonts w:ascii="Arial" w:hAnsi="Arial" w:cs="Arial"/>
          <w:color w:val="0D0D0D"/>
          <w:shd w:val="clear" w:color="auto" w:fill="FFFFFF"/>
        </w:rPr>
        <w:t xml:space="preserve"> foram</w:t>
      </w:r>
      <w:r w:rsidRPr="00FF520C">
        <w:rPr>
          <w:rFonts w:ascii="Arial" w:hAnsi="Arial" w:cs="Arial"/>
          <w:color w:val="0D0D0D"/>
          <w:shd w:val="clear" w:color="auto" w:fill="FFFFFF"/>
        </w:rPr>
        <w:t>:</w:t>
      </w:r>
    </w:p>
    <w:p w14:paraId="0F16E599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</w:p>
    <w:p w14:paraId="5A08B11B" w14:textId="64DBAAD7" w:rsidR="005F7BD1" w:rsidRPr="00FF520C" w:rsidRDefault="00FF520C" w:rsidP="00FF520C">
      <w:pPr>
        <w:numPr>
          <w:ilvl w:val="0"/>
          <w:numId w:val="8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Colocação de cartazes em áreas de alta visibilidade, refeitório e zona de lazer.</w:t>
      </w:r>
    </w:p>
    <w:p w14:paraId="1C19F213" w14:textId="64652181" w:rsidR="00FF520C" w:rsidRPr="00FF520C" w:rsidRDefault="00FF520C" w:rsidP="00FF520C">
      <w:pPr>
        <w:numPr>
          <w:ilvl w:val="0"/>
          <w:numId w:val="8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Levantamento dos dados no refeitório.</w:t>
      </w:r>
    </w:p>
    <w:p w14:paraId="1E36CB6D" w14:textId="19F16352" w:rsidR="005F7BD1" w:rsidRPr="00FF520C" w:rsidRDefault="00FF520C" w:rsidP="00FF520C">
      <w:pPr>
        <w:numPr>
          <w:ilvl w:val="0"/>
          <w:numId w:val="9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lastRenderedPageBreak/>
        <w:t>Exposição de gráficos, tabelas e fotos que mostram os resultados alcançados.</w:t>
      </w:r>
    </w:p>
    <w:p w14:paraId="42CA66FC" w14:textId="16C34AA7" w:rsidR="00FF520C" w:rsidRPr="00FF520C" w:rsidRDefault="00FF520C" w:rsidP="00FF520C">
      <w:pPr>
        <w:numPr>
          <w:ilvl w:val="0"/>
          <w:numId w:val="10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</w:pPr>
      <w:r w:rsidRPr="00FF520C">
        <w:rPr>
          <w:rFonts w:ascii="Arial" w:eastAsia="Times New Roman" w:hAnsi="Arial" w:cs="Arial"/>
          <w:color w:val="0D0D0D"/>
          <w:kern w:val="0"/>
          <w:lang w:eastAsia="pt-PT"/>
          <w14:ligatures w14:val="none"/>
        </w:rPr>
        <w:t>Apresentação oral dos resultados e atividades à comunidade escolar.</w:t>
      </w:r>
    </w:p>
    <w:p w14:paraId="3D0F4720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  <w:bdr w:val="none" w:sz="0" w:space="0" w:color="auto" w:frame="1"/>
        </w:rPr>
      </w:pPr>
      <w:r w:rsidRPr="00FF520C">
        <w:rPr>
          <w:rFonts w:ascii="Arial" w:hAnsi="Arial" w:cs="Arial"/>
          <w:color w:val="666666"/>
        </w:rPr>
        <w:br/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>– Registo fotográfico;</w:t>
      </w:r>
    </w:p>
    <w:p w14:paraId="3D3C1BC3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4EF41C23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37DCC4EC" w14:textId="77777777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0880DECE" w14:textId="77777777" w:rsidR="002A4F43" w:rsidRPr="00FF520C" w:rsidRDefault="002A4F43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</w:rPr>
      </w:pPr>
      <w:r w:rsidRPr="00FF520C">
        <w:rPr>
          <w:rFonts w:ascii="Arial" w:hAnsi="Arial" w:cs="Arial"/>
          <w:noProof/>
        </w:rPr>
        <w:drawing>
          <wp:inline distT="0" distB="0" distL="0" distR="0" wp14:anchorId="1C2D4C2A" wp14:editId="6797A49B">
            <wp:extent cx="2004962" cy="2656293"/>
            <wp:effectExtent l="19050" t="19050" r="14605" b="10795"/>
            <wp:docPr id="4" name="Imagem 3" descr="Uma imagem com texto, software, captura de ecrã, Software de multimédi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C316921D-365F-36C1-12B0-30BC9411A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Uma imagem com texto, software, captura de ecrã, Software de multimédia&#10;&#10;Descrição gerada automaticamente">
                      <a:extLst>
                        <a:ext uri="{FF2B5EF4-FFF2-40B4-BE49-F238E27FC236}">
                          <a16:creationId xmlns:a16="http://schemas.microsoft.com/office/drawing/2014/main" id="{C316921D-365F-36C1-12B0-30BC9411A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5465" t="12248" r="43663" b="15039"/>
                    <a:stretch/>
                  </pic:blipFill>
                  <pic:spPr>
                    <a:xfrm>
                      <a:off x="0" y="0"/>
                      <a:ext cx="2004962" cy="2656293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F520C">
        <w:rPr>
          <w:rFonts w:ascii="Arial" w:hAnsi="Arial" w:cs="Arial"/>
          <w:noProof/>
        </w:rPr>
        <w:t xml:space="preserve"> </w:t>
      </w:r>
      <w:r w:rsidRPr="00FF520C">
        <w:rPr>
          <w:rFonts w:ascii="Arial" w:hAnsi="Arial" w:cs="Arial"/>
          <w:noProof/>
        </w:rPr>
        <w:drawing>
          <wp:inline distT="0" distB="0" distL="0" distR="0" wp14:anchorId="794A36D7" wp14:editId="7F14FEA9">
            <wp:extent cx="1958911" cy="2603011"/>
            <wp:effectExtent l="19050" t="19050" r="22860" b="26035"/>
            <wp:docPr id="5" name="Imagem 4" descr="Uma imagem com texto, software, Software de multimédia, computado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76F363F-AA65-7862-CEDE-F9745C43F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m texto, software, Software de multimédia, computador&#10;&#10;Descrição gerada automaticamente">
                      <a:extLst>
                        <a:ext uri="{FF2B5EF4-FFF2-40B4-BE49-F238E27FC236}">
                          <a16:creationId xmlns:a16="http://schemas.microsoft.com/office/drawing/2014/main" id="{376F363F-AA65-7862-CEDE-F9745C43F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1890" t="11163" r="46017" b="13023"/>
                    <a:stretch/>
                  </pic:blipFill>
                  <pic:spPr>
                    <a:xfrm>
                      <a:off x="0" y="0"/>
                      <a:ext cx="1965729" cy="2612071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F520C">
        <w:rPr>
          <w:rFonts w:ascii="Arial" w:hAnsi="Arial" w:cs="Arial"/>
          <w:noProof/>
        </w:rPr>
        <w:t xml:space="preserve"> </w:t>
      </w:r>
    </w:p>
    <w:p w14:paraId="622663D5" w14:textId="69ADC056" w:rsidR="002A4F43" w:rsidRPr="00FF520C" w:rsidRDefault="002A4F43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</w:rPr>
      </w:pPr>
      <w:r w:rsidRPr="00FF520C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A80DFAE" wp14:editId="161F07CF">
            <wp:simplePos x="0" y="0"/>
            <wp:positionH relativeFrom="column">
              <wp:posOffset>2425065</wp:posOffset>
            </wp:positionH>
            <wp:positionV relativeFrom="paragraph">
              <wp:posOffset>179705</wp:posOffset>
            </wp:positionV>
            <wp:extent cx="1867535" cy="2514600"/>
            <wp:effectExtent l="171450" t="171450" r="361315" b="361950"/>
            <wp:wrapTight wrapText="bothSides">
              <wp:wrapPolygon edited="0">
                <wp:start x="1983" y="-1473"/>
                <wp:lineTo x="-1763" y="-1145"/>
                <wp:lineTo x="-1983" y="19800"/>
                <wp:lineTo x="-1542" y="22582"/>
                <wp:lineTo x="1763" y="24218"/>
                <wp:lineTo x="1983" y="24545"/>
                <wp:lineTo x="21593" y="24545"/>
                <wp:lineTo x="21813" y="24218"/>
                <wp:lineTo x="25118" y="22582"/>
                <wp:lineTo x="25559" y="19800"/>
                <wp:lineTo x="25338" y="982"/>
                <wp:lineTo x="22474" y="-1145"/>
                <wp:lineTo x="21593" y="-1473"/>
                <wp:lineTo x="1983" y="-1473"/>
              </wp:wrapPolygon>
            </wp:wrapTight>
            <wp:docPr id="688241484" name="Imagem 6" descr="Uma imagem com texto, software, Software de multimédia, computado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24BA38E-2FE5-6CBA-3480-482EB60E16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41484" name="Imagem 6" descr="Uma imagem com texto, software, Software de multimédia, computador&#10;&#10;Descrição gerada automaticamente">
                      <a:extLst>
                        <a:ext uri="{FF2B5EF4-FFF2-40B4-BE49-F238E27FC236}">
                          <a16:creationId xmlns:a16="http://schemas.microsoft.com/office/drawing/2014/main" id="{824BA38E-2FE5-6CBA-3480-482EB60E16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5" t="11628" r="46454" b="13643"/>
                    <a:stretch/>
                  </pic:blipFill>
                  <pic:spPr>
                    <a:xfrm>
                      <a:off x="0" y="0"/>
                      <a:ext cx="186753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D7CFD" w14:textId="67F629C8" w:rsidR="005F7BD1" w:rsidRPr="00FF520C" w:rsidRDefault="002A4F43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FF520C">
        <w:rPr>
          <w:rFonts w:ascii="Arial" w:hAnsi="Arial" w:cs="Arial"/>
          <w:noProof/>
        </w:rPr>
        <w:drawing>
          <wp:inline distT="0" distB="0" distL="0" distR="0" wp14:anchorId="79130BB1" wp14:editId="66D46C6A">
            <wp:extent cx="2004695" cy="2499056"/>
            <wp:effectExtent l="19050" t="19050" r="14605" b="15875"/>
            <wp:docPr id="7" name="Imagem 6" descr="Uma imagem com texto, captura de ecrã, software, Software de multimédi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D5CF748-802B-F2D0-892C-8FE35CF61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Uma imagem com texto, captura de ecrã, software, Software de multimédia&#10;&#10;Descrição gerada automaticamente">
                      <a:extLst>
                        <a:ext uri="{FF2B5EF4-FFF2-40B4-BE49-F238E27FC236}">
                          <a16:creationId xmlns:a16="http://schemas.microsoft.com/office/drawing/2014/main" id="{8D5CF748-802B-F2D0-892C-8FE35CF61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2762" t="11628" r="46104" b="13953"/>
                    <a:stretch/>
                  </pic:blipFill>
                  <pic:spPr>
                    <a:xfrm>
                      <a:off x="0" y="0"/>
                      <a:ext cx="2011483" cy="2507518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F520C">
        <w:rPr>
          <w:rFonts w:ascii="Arial" w:hAnsi="Arial" w:cs="Arial"/>
          <w:noProof/>
        </w:rPr>
        <w:t xml:space="preserve"> </w:t>
      </w:r>
    </w:p>
    <w:p w14:paraId="2C7645C5" w14:textId="05054586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735A91A6" w14:textId="75FBF84B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681BABBE" w14:textId="417849E5" w:rsidR="005F7BD1" w:rsidRPr="00FF520C" w:rsidRDefault="005F7BD1" w:rsidP="005F7B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A7C22" w:themeColor="accent6" w:themeShade="BF"/>
        </w:rPr>
      </w:pPr>
      <w:r w:rsidRPr="00FF520C">
        <w:rPr>
          <w:rFonts w:ascii="Arial" w:hAnsi="Arial" w:cs="Arial"/>
          <w:color w:val="3A7C22" w:themeColor="accent6" w:themeShade="BF"/>
        </w:rPr>
        <w:br/>
      </w:r>
      <w:r w:rsidRPr="00FF520C">
        <w:rPr>
          <w:rFonts w:ascii="Arial" w:hAnsi="Arial" w:cs="Arial"/>
          <w:color w:val="3A7C22" w:themeColor="accent6" w:themeShade="BF"/>
          <w:bdr w:val="none" w:sz="0" w:space="0" w:color="auto" w:frame="1"/>
        </w:rPr>
        <w:t>– Outras evidências que considerem pertinentes.</w:t>
      </w:r>
    </w:p>
    <w:p w14:paraId="676B53CE" w14:textId="77777777" w:rsidR="005F7BD1" w:rsidRPr="00FF520C" w:rsidRDefault="005F7BD1">
      <w:pPr>
        <w:rPr>
          <w:rFonts w:ascii="Arial" w:hAnsi="Arial" w:cs="Arial"/>
          <w:color w:val="3A7C22" w:themeColor="accent6" w:themeShade="BF"/>
        </w:rPr>
      </w:pPr>
    </w:p>
    <w:p w14:paraId="70F8F9B4" w14:textId="1DEDD0DB" w:rsidR="00D71FE7" w:rsidRPr="00FF520C" w:rsidRDefault="00BB2721">
      <w:pPr>
        <w:rPr>
          <w:rFonts w:ascii="Arial" w:hAnsi="Arial" w:cs="Arial"/>
          <w:color w:val="3A7C22" w:themeColor="accent6" w:themeShade="BF"/>
        </w:rPr>
      </w:pPr>
      <w:r>
        <w:rPr>
          <w:noProof/>
        </w:rPr>
        <w:lastRenderedPageBreak/>
        <w:drawing>
          <wp:inline distT="0" distB="0" distL="0" distR="0" wp14:anchorId="47722944" wp14:editId="01A5E907">
            <wp:extent cx="4956175" cy="2743200"/>
            <wp:effectExtent l="0" t="0" r="15875" b="0"/>
            <wp:docPr id="11830359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0B9C257-F4F9-8CE7-A06B-15CE7AC3C2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D71FE7" w:rsidRPr="00FF52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57B9A"/>
    <w:multiLevelType w:val="multilevel"/>
    <w:tmpl w:val="2990ED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1434359F"/>
    <w:multiLevelType w:val="multilevel"/>
    <w:tmpl w:val="8898A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A56A08"/>
    <w:multiLevelType w:val="multilevel"/>
    <w:tmpl w:val="EBD84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BD60DA"/>
    <w:multiLevelType w:val="multilevel"/>
    <w:tmpl w:val="AC92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5078D8"/>
    <w:multiLevelType w:val="multilevel"/>
    <w:tmpl w:val="8B50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D25CC5"/>
    <w:multiLevelType w:val="multilevel"/>
    <w:tmpl w:val="9C42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D223E58"/>
    <w:multiLevelType w:val="multilevel"/>
    <w:tmpl w:val="F4D42CE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7" w15:restartNumberingAfterBreak="0">
    <w:nsid w:val="761A0F67"/>
    <w:multiLevelType w:val="multilevel"/>
    <w:tmpl w:val="3348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0F35B7"/>
    <w:multiLevelType w:val="multilevel"/>
    <w:tmpl w:val="B57E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79579F"/>
    <w:multiLevelType w:val="multilevel"/>
    <w:tmpl w:val="4CDC0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0272010">
    <w:abstractNumId w:val="2"/>
  </w:num>
  <w:num w:numId="2" w16cid:durableId="1762530951">
    <w:abstractNumId w:val="0"/>
  </w:num>
  <w:num w:numId="3" w16cid:durableId="114570180">
    <w:abstractNumId w:val="8"/>
  </w:num>
  <w:num w:numId="4" w16cid:durableId="294263708">
    <w:abstractNumId w:val="1"/>
  </w:num>
  <w:num w:numId="5" w16cid:durableId="1070613952">
    <w:abstractNumId w:val="7"/>
  </w:num>
  <w:num w:numId="6" w16cid:durableId="1721705902">
    <w:abstractNumId w:val="6"/>
  </w:num>
  <w:num w:numId="7" w16cid:durableId="678627522">
    <w:abstractNumId w:val="3"/>
  </w:num>
  <w:num w:numId="8" w16cid:durableId="2020353402">
    <w:abstractNumId w:val="5"/>
  </w:num>
  <w:num w:numId="9" w16cid:durableId="139737607">
    <w:abstractNumId w:val="4"/>
  </w:num>
  <w:num w:numId="10" w16cid:durableId="14532802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BD1"/>
    <w:rsid w:val="00010153"/>
    <w:rsid w:val="00013EA2"/>
    <w:rsid w:val="00020386"/>
    <w:rsid w:val="000D7867"/>
    <w:rsid w:val="002A4A45"/>
    <w:rsid w:val="002A4F43"/>
    <w:rsid w:val="003C159B"/>
    <w:rsid w:val="003C4774"/>
    <w:rsid w:val="003E429E"/>
    <w:rsid w:val="003F4EE5"/>
    <w:rsid w:val="004044A2"/>
    <w:rsid w:val="00552303"/>
    <w:rsid w:val="005A468E"/>
    <w:rsid w:val="005F7BD1"/>
    <w:rsid w:val="006A1ECC"/>
    <w:rsid w:val="00867275"/>
    <w:rsid w:val="009F6600"/>
    <w:rsid w:val="00A948EB"/>
    <w:rsid w:val="00B44C84"/>
    <w:rsid w:val="00B64ACF"/>
    <w:rsid w:val="00B64D8E"/>
    <w:rsid w:val="00BB2721"/>
    <w:rsid w:val="00D71FE7"/>
    <w:rsid w:val="00D91CBA"/>
    <w:rsid w:val="00F56743"/>
    <w:rsid w:val="00FA79E5"/>
    <w:rsid w:val="00FE758B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7BF76"/>
  <w15:chartTrackingRefBased/>
  <w15:docId w15:val="{0E894105-A732-43B4-A352-B9FCDDDE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5F7B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F7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F7B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F7B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F7B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F7B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F7B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F7B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F7B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F7B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F7B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F7B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F7B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F7BD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F7B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F7BD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F7B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F7B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F7B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F7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F7B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F7B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F7B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F7BD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F7BD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F7BD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F7B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F7BD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F7BD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F7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PT"/>
      <w14:ligatures w14:val="none"/>
    </w:rPr>
  </w:style>
  <w:style w:type="character" w:styleId="Forte">
    <w:name w:val="Strong"/>
    <w:basedOn w:val="Tipodeletrapredefinidodopargrafo"/>
    <w:uiPriority w:val="22"/>
    <w:qFormat/>
    <w:rsid w:val="005F7B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36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364733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47360882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196321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6823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mvai\Documents\ESCOLA%20HOTELARIA\20232024\Ecoescolas\registo%20das%20tabelas%20da%20brigada%20da%20cantin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PESO MÉDIO DO DESPERDICIO POR PESSOA EM GRAMAS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PT"/>
        </a:p>
      </c:txPr>
    </c:title>
    <c:autoTitleDeleted val="0"/>
    <c:plotArea>
      <c:layout>
        <c:manualLayout>
          <c:layoutTarget val="inner"/>
          <c:xMode val="edge"/>
          <c:yMode val="edge"/>
          <c:x val="9.7025371828521445E-2"/>
          <c:y val="0.19486111111111112"/>
          <c:w val="0.90297462817147855"/>
          <c:h val="0.721258019830854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'1.º '!$C$68</c:f>
              <c:strCache>
                <c:ptCount val="1"/>
                <c:pt idx="0">
                  <c:v>PESO DO DESPERDICIO POR PESSOA EM GRAMAS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'1.º '!$B$69:$B$71</c:f>
              <c:strCache>
                <c:ptCount val="3"/>
                <c:pt idx="0">
                  <c:v>1.º SEMANA</c:v>
                </c:pt>
                <c:pt idx="1">
                  <c:v>2-º SEMANA</c:v>
                </c:pt>
                <c:pt idx="2">
                  <c:v>3.º SEMANA</c:v>
                </c:pt>
              </c:strCache>
            </c:strRef>
          </c:cat>
          <c:val>
            <c:numRef>
              <c:f>'1.º '!$C$69:$C$71</c:f>
              <c:numCache>
                <c:formatCode>General</c:formatCode>
                <c:ptCount val="3"/>
                <c:pt idx="0">
                  <c:v>21.75</c:v>
                </c:pt>
                <c:pt idx="1">
                  <c:v>11.59</c:v>
                </c:pt>
                <c:pt idx="2">
                  <c:v>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00-406C-BE94-2D9737E15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1838792"/>
        <c:axId val="491834832"/>
      </c:barChart>
      <c:catAx>
        <c:axId val="491838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PT"/>
          </a:p>
        </c:txPr>
        <c:crossAx val="491834832"/>
        <c:crosses val="autoZero"/>
        <c:auto val="1"/>
        <c:lblAlgn val="ctr"/>
        <c:lblOffset val="100"/>
        <c:noMultiLvlLbl val="0"/>
      </c:catAx>
      <c:valAx>
        <c:axId val="49183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PT"/>
          </a:p>
        </c:txPr>
        <c:crossAx val="491838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P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5</Pages>
  <Words>838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Celísia Santos - EHT Vila Real Santo António</dc:creator>
  <cp:keywords/>
  <dc:description/>
  <cp:lastModifiedBy>Celísia Santos - EHT Vila Real Santo António</cp:lastModifiedBy>
  <cp:revision>16</cp:revision>
  <dcterms:created xsi:type="dcterms:W3CDTF">2024-05-28T14:51:00Z</dcterms:created>
  <dcterms:modified xsi:type="dcterms:W3CDTF">2024-05-29T11:21:00Z</dcterms:modified>
</cp:coreProperties>
</file>