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6E" w:rsidRDefault="00847D6E"/>
    <w:p w:rsidR="00942223" w:rsidRDefault="00942223" w:rsidP="0094222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</w:rPr>
      </w:pPr>
      <w:r w:rsidRPr="00942223">
        <w:rPr>
          <w:rFonts w:ascii="Segoe UI" w:eastAsia="Times New Roman" w:hAnsi="Segoe UI" w:cs="Segoe UI"/>
          <w:color w:val="242424"/>
          <w:sz w:val="26"/>
        </w:rPr>
        <w:t>Fazes a higiene das mãos antes das refeições.</w:t>
      </w:r>
    </w:p>
    <w:p w:rsidR="00B24A0B" w:rsidRDefault="00B24A0B" w:rsidP="0094222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</w:rPr>
      </w:pPr>
    </w:p>
    <w:p w:rsidR="00B24A0B" w:rsidRDefault="00B24A0B" w:rsidP="0094222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</w:rPr>
      </w:pPr>
      <w:r w:rsidRPr="00B24A0B">
        <w:rPr>
          <w:rFonts w:ascii="Segoe UI" w:eastAsia="Times New Roman" w:hAnsi="Segoe UI" w:cs="Segoe UI"/>
          <w:noProof/>
          <w:color w:val="242424"/>
          <w:sz w:val="26"/>
        </w:rPr>
        <w:drawing>
          <wp:inline distT="0" distB="0" distL="0" distR="0">
            <wp:extent cx="5057775" cy="37338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24A0B" w:rsidRPr="004873A8" w:rsidRDefault="004873A8" w:rsidP="0094222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18"/>
          <w:szCs w:val="18"/>
        </w:rPr>
      </w:pPr>
      <w:r w:rsidRPr="004873A8">
        <w:rPr>
          <w:rFonts w:ascii="Segoe UI" w:eastAsia="Times New Roman" w:hAnsi="Segoe UI" w:cs="Segoe UI"/>
          <w:color w:val="242424"/>
          <w:sz w:val="18"/>
          <w:szCs w:val="18"/>
        </w:rPr>
        <w:t>Gráfico 1</w:t>
      </w:r>
    </w:p>
    <w:p w:rsidR="00942223" w:rsidRPr="00942223" w:rsidRDefault="00942223" w:rsidP="0094222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942223">
        <w:rPr>
          <w:rFonts w:ascii="Segoe UI" w:eastAsia="Times New Roman" w:hAnsi="Segoe UI" w:cs="Segoe UI"/>
          <w:color w:val="242424"/>
          <w:sz w:val="26"/>
        </w:rPr>
        <w:t xml:space="preserve"> </w:t>
      </w:r>
    </w:p>
    <w:p w:rsidR="00942223" w:rsidRDefault="00942223" w:rsidP="0094222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</w:rPr>
      </w:pPr>
      <w:r w:rsidRPr="00942223">
        <w:rPr>
          <w:rFonts w:ascii="Segoe UI" w:eastAsia="Times New Roman" w:hAnsi="Segoe UI" w:cs="Segoe UI"/>
          <w:color w:val="242424"/>
          <w:sz w:val="26"/>
        </w:rPr>
        <w:t>Contribuis</w:t>
      </w:r>
      <w:r>
        <w:rPr>
          <w:rFonts w:ascii="Segoe UI" w:eastAsia="Times New Roman" w:hAnsi="Segoe UI" w:cs="Segoe UI"/>
          <w:color w:val="242424"/>
          <w:sz w:val="26"/>
        </w:rPr>
        <w:t xml:space="preserve"> para haver ruído no refeitório</w:t>
      </w:r>
    </w:p>
    <w:p w:rsidR="00115BF2" w:rsidRDefault="00115BF2" w:rsidP="0094222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</w:rPr>
      </w:pPr>
      <w:r w:rsidRPr="00115BF2">
        <w:rPr>
          <w:rFonts w:ascii="Segoe UI" w:eastAsia="Times New Roman" w:hAnsi="Segoe UI" w:cs="Segoe UI"/>
          <w:noProof/>
          <w:color w:val="242424"/>
          <w:sz w:val="26"/>
        </w:rPr>
        <w:drawing>
          <wp:inline distT="0" distB="0" distL="0" distR="0">
            <wp:extent cx="4991100" cy="3143250"/>
            <wp:effectExtent l="0" t="0" r="0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42223" w:rsidRDefault="00942223" w:rsidP="0094222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</w:rPr>
      </w:pPr>
    </w:p>
    <w:p w:rsidR="004873A8" w:rsidRPr="004873A8" w:rsidRDefault="004873A8" w:rsidP="0094222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18"/>
          <w:szCs w:val="18"/>
        </w:rPr>
      </w:pPr>
      <w:r>
        <w:rPr>
          <w:rFonts w:ascii="Segoe UI" w:eastAsia="Times New Roman" w:hAnsi="Segoe UI" w:cs="Segoe UI"/>
          <w:color w:val="242424"/>
          <w:sz w:val="18"/>
          <w:szCs w:val="18"/>
        </w:rPr>
        <w:t>Gráfico 2</w:t>
      </w:r>
    </w:p>
    <w:p w:rsidR="004873A8" w:rsidRDefault="004873A8" w:rsidP="0094222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</w:rPr>
      </w:pPr>
    </w:p>
    <w:p w:rsidR="00942223" w:rsidRDefault="00942223" w:rsidP="0094222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</w:rPr>
      </w:pPr>
      <w:r w:rsidRPr="00942223">
        <w:rPr>
          <w:rFonts w:ascii="Segoe UI" w:eastAsia="Times New Roman" w:hAnsi="Segoe UI" w:cs="Segoe UI"/>
          <w:color w:val="242424"/>
          <w:sz w:val="26"/>
        </w:rPr>
        <w:t>Utilizas o telemóvel enquanto almoças no refeitório</w:t>
      </w:r>
    </w:p>
    <w:p w:rsidR="008D1F91" w:rsidRDefault="008D1F91" w:rsidP="0094222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</w:rPr>
      </w:pPr>
      <w:r w:rsidRPr="008D1F91">
        <w:rPr>
          <w:rFonts w:ascii="Segoe UI" w:eastAsia="Times New Roman" w:hAnsi="Segoe UI" w:cs="Segoe UI"/>
          <w:noProof/>
          <w:color w:val="242424"/>
          <w:sz w:val="26"/>
        </w:rPr>
        <w:drawing>
          <wp:inline distT="0" distB="0" distL="0" distR="0">
            <wp:extent cx="5153025" cy="3228975"/>
            <wp:effectExtent l="0" t="0" r="0" b="0"/>
            <wp:docPr id="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42223" w:rsidRDefault="00942223" w:rsidP="0094222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</w:rPr>
      </w:pPr>
    </w:p>
    <w:p w:rsidR="004873A8" w:rsidRDefault="004873A8" w:rsidP="004873A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18"/>
          <w:szCs w:val="18"/>
        </w:rPr>
      </w:pPr>
      <w:r>
        <w:rPr>
          <w:rFonts w:ascii="Segoe UI" w:eastAsia="Times New Roman" w:hAnsi="Segoe UI" w:cs="Segoe UI"/>
          <w:color w:val="242424"/>
          <w:sz w:val="18"/>
          <w:szCs w:val="18"/>
        </w:rPr>
        <w:t>Gráfico 3</w:t>
      </w:r>
    </w:p>
    <w:p w:rsidR="004873A8" w:rsidRPr="004873A8" w:rsidRDefault="004873A8" w:rsidP="004873A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18"/>
          <w:szCs w:val="18"/>
        </w:rPr>
      </w:pPr>
    </w:p>
    <w:p w:rsidR="00942223" w:rsidRDefault="00942223" w:rsidP="00942223">
      <w:pPr>
        <w:shd w:val="clear" w:color="auto" w:fill="FFFFFF"/>
        <w:spacing w:after="0" w:line="330" w:lineRule="atLeast"/>
        <w:rPr>
          <w:rFonts w:ascii="Segoe UI" w:hAnsi="Segoe UI" w:cs="Segoe UI"/>
          <w:color w:val="242424"/>
          <w:sz w:val="26"/>
          <w:szCs w:val="26"/>
          <w:shd w:val="clear" w:color="auto" w:fill="FFFFFF"/>
        </w:rPr>
      </w:pPr>
      <w:r w:rsidRPr="00942223">
        <w:rPr>
          <w:rFonts w:ascii="Segoe UI" w:eastAsia="Times New Roman" w:hAnsi="Segoe UI" w:cs="Segoe UI"/>
          <w:color w:val="242424"/>
          <w:sz w:val="26"/>
        </w:rPr>
        <w:t xml:space="preserve"> </w:t>
      </w:r>
      <w:r>
        <w:rPr>
          <w:rFonts w:ascii="Segoe UI" w:hAnsi="Segoe UI" w:cs="Segoe UI"/>
          <w:color w:val="242424"/>
          <w:sz w:val="26"/>
          <w:szCs w:val="26"/>
          <w:shd w:val="clear" w:color="auto" w:fill="FFFFFF"/>
        </w:rPr>
        <w:t>Contribuis para que o refeitório esteja limpo e asseado durante o almoço.</w:t>
      </w:r>
    </w:p>
    <w:p w:rsidR="006D25D4" w:rsidRDefault="006D25D4" w:rsidP="00942223">
      <w:pPr>
        <w:shd w:val="clear" w:color="auto" w:fill="FFFFFF"/>
        <w:spacing w:after="0" w:line="330" w:lineRule="atLeast"/>
        <w:rPr>
          <w:rFonts w:ascii="Segoe UI" w:hAnsi="Segoe UI" w:cs="Segoe UI"/>
          <w:color w:val="242424"/>
          <w:sz w:val="26"/>
          <w:szCs w:val="26"/>
          <w:shd w:val="clear" w:color="auto" w:fill="FFFFFF"/>
        </w:rPr>
      </w:pPr>
      <w:r w:rsidRPr="006D25D4">
        <w:rPr>
          <w:rFonts w:ascii="Segoe UI" w:hAnsi="Segoe UI" w:cs="Segoe UI"/>
          <w:noProof/>
          <w:color w:val="242424"/>
          <w:sz w:val="26"/>
          <w:szCs w:val="26"/>
          <w:shd w:val="clear" w:color="auto" w:fill="FFFFFF"/>
        </w:rPr>
        <w:drawing>
          <wp:inline distT="0" distB="0" distL="0" distR="0">
            <wp:extent cx="5057775" cy="3733800"/>
            <wp:effectExtent l="0" t="0" r="0" b="0"/>
            <wp:docPr id="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873A8" w:rsidRPr="004873A8" w:rsidRDefault="004873A8" w:rsidP="004873A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18"/>
          <w:szCs w:val="18"/>
        </w:rPr>
      </w:pPr>
      <w:r>
        <w:rPr>
          <w:rFonts w:ascii="Segoe UI" w:eastAsia="Times New Roman" w:hAnsi="Segoe UI" w:cs="Segoe UI"/>
          <w:color w:val="242424"/>
          <w:sz w:val="18"/>
          <w:szCs w:val="18"/>
        </w:rPr>
        <w:t>Gráfico 4</w:t>
      </w:r>
    </w:p>
    <w:p w:rsidR="00942223" w:rsidRDefault="00942223" w:rsidP="00942223">
      <w:pPr>
        <w:shd w:val="clear" w:color="auto" w:fill="FFFFFF"/>
        <w:spacing w:after="0" w:line="330" w:lineRule="atLeast"/>
        <w:rPr>
          <w:rFonts w:ascii="Segoe UI" w:hAnsi="Segoe UI" w:cs="Segoe UI"/>
          <w:color w:val="242424"/>
          <w:sz w:val="26"/>
          <w:szCs w:val="26"/>
          <w:shd w:val="clear" w:color="auto" w:fill="FFFFFF"/>
        </w:rPr>
      </w:pPr>
    </w:p>
    <w:p w:rsidR="00942223" w:rsidRDefault="00942223" w:rsidP="0094222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</w:rPr>
      </w:pPr>
      <w:r w:rsidRPr="00942223">
        <w:rPr>
          <w:rFonts w:ascii="Segoe UI" w:eastAsia="Times New Roman" w:hAnsi="Segoe UI" w:cs="Segoe UI"/>
          <w:color w:val="242424"/>
          <w:sz w:val="26"/>
        </w:rPr>
        <w:t>Respeitas a integridade física e psicológica de colegas, professores e funcionários no refeitório.</w:t>
      </w:r>
    </w:p>
    <w:p w:rsidR="00EA5EDC" w:rsidRDefault="00EA5EDC" w:rsidP="0094222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</w:rPr>
      </w:pPr>
      <w:r w:rsidRPr="00EA5EDC">
        <w:rPr>
          <w:rFonts w:ascii="Segoe UI" w:eastAsia="Times New Roman" w:hAnsi="Segoe UI" w:cs="Segoe UI"/>
          <w:noProof/>
          <w:color w:val="242424"/>
          <w:sz w:val="26"/>
        </w:rPr>
        <w:drawing>
          <wp:inline distT="0" distB="0" distL="0" distR="0">
            <wp:extent cx="5057775" cy="3733800"/>
            <wp:effectExtent l="0" t="0" r="0" b="0"/>
            <wp:docPr id="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873A8" w:rsidRPr="004873A8" w:rsidRDefault="004873A8" w:rsidP="004873A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18"/>
          <w:szCs w:val="18"/>
        </w:rPr>
      </w:pPr>
      <w:r>
        <w:rPr>
          <w:rFonts w:ascii="Segoe UI" w:eastAsia="Times New Roman" w:hAnsi="Segoe UI" w:cs="Segoe UI"/>
          <w:color w:val="242424"/>
          <w:sz w:val="18"/>
          <w:szCs w:val="18"/>
        </w:rPr>
        <w:t>Gráfico 5</w:t>
      </w:r>
    </w:p>
    <w:p w:rsidR="00942223" w:rsidRDefault="00942223" w:rsidP="0094222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</w:rPr>
      </w:pPr>
    </w:p>
    <w:p w:rsidR="00942223" w:rsidRDefault="00942223" w:rsidP="00942223">
      <w:pPr>
        <w:shd w:val="clear" w:color="auto" w:fill="FFFFFF"/>
        <w:spacing w:after="0" w:line="330" w:lineRule="atLeast"/>
        <w:rPr>
          <w:rStyle w:val="text-format-content"/>
          <w:rFonts w:ascii="Segoe UI" w:hAnsi="Segoe UI" w:cs="Segoe UI"/>
          <w:color w:val="242424"/>
          <w:sz w:val="26"/>
          <w:szCs w:val="26"/>
          <w:shd w:val="clear" w:color="auto" w:fill="FFFFFF"/>
        </w:rPr>
      </w:pPr>
      <w:r>
        <w:rPr>
          <w:rStyle w:val="text-format-content"/>
          <w:rFonts w:ascii="Segoe UI" w:hAnsi="Segoe UI" w:cs="Segoe UI"/>
          <w:color w:val="242424"/>
          <w:sz w:val="26"/>
          <w:szCs w:val="26"/>
          <w:shd w:val="clear" w:color="auto" w:fill="FFFFFF"/>
        </w:rPr>
        <w:t>Comes sopa quando almoças no refeitório.</w:t>
      </w:r>
    </w:p>
    <w:p w:rsidR="003C3101" w:rsidRDefault="003C3101" w:rsidP="00942223">
      <w:pPr>
        <w:shd w:val="clear" w:color="auto" w:fill="FFFFFF"/>
        <w:spacing w:after="0" w:line="330" w:lineRule="atLeast"/>
        <w:rPr>
          <w:rStyle w:val="text-format-content"/>
          <w:rFonts w:ascii="Segoe UI" w:hAnsi="Segoe UI" w:cs="Segoe UI"/>
          <w:color w:val="242424"/>
          <w:sz w:val="26"/>
          <w:szCs w:val="26"/>
          <w:shd w:val="clear" w:color="auto" w:fill="FFFFFF"/>
        </w:rPr>
      </w:pPr>
      <w:r w:rsidRPr="003C3101">
        <w:rPr>
          <w:rStyle w:val="text-format-content"/>
          <w:rFonts w:ascii="Segoe UI" w:hAnsi="Segoe UI" w:cs="Segoe UI"/>
          <w:noProof/>
          <w:color w:val="242424"/>
          <w:sz w:val="26"/>
          <w:szCs w:val="26"/>
          <w:shd w:val="clear" w:color="auto" w:fill="FFFFFF"/>
        </w:rPr>
        <w:drawing>
          <wp:inline distT="0" distB="0" distL="0" distR="0">
            <wp:extent cx="5114925" cy="3238500"/>
            <wp:effectExtent l="0" t="0" r="0" b="0"/>
            <wp:docPr id="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42223" w:rsidRDefault="00942223" w:rsidP="00942223">
      <w:pPr>
        <w:shd w:val="clear" w:color="auto" w:fill="FFFFFF"/>
        <w:spacing w:after="0" w:line="330" w:lineRule="atLeast"/>
        <w:rPr>
          <w:rStyle w:val="text-format-content"/>
          <w:rFonts w:ascii="Segoe UI" w:hAnsi="Segoe UI" w:cs="Segoe UI"/>
          <w:color w:val="242424"/>
          <w:sz w:val="26"/>
          <w:szCs w:val="26"/>
          <w:shd w:val="clear" w:color="auto" w:fill="FFFFFF"/>
        </w:rPr>
      </w:pPr>
    </w:p>
    <w:p w:rsidR="004873A8" w:rsidRPr="004873A8" w:rsidRDefault="004873A8" w:rsidP="004873A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18"/>
          <w:szCs w:val="18"/>
        </w:rPr>
      </w:pPr>
      <w:r>
        <w:rPr>
          <w:rFonts w:ascii="Segoe UI" w:eastAsia="Times New Roman" w:hAnsi="Segoe UI" w:cs="Segoe UI"/>
          <w:color w:val="242424"/>
          <w:sz w:val="18"/>
          <w:szCs w:val="18"/>
        </w:rPr>
        <w:t>Gráfico 6</w:t>
      </w:r>
    </w:p>
    <w:p w:rsidR="00942223" w:rsidRDefault="00942223" w:rsidP="00942223">
      <w:pPr>
        <w:shd w:val="clear" w:color="auto" w:fill="FFFFFF"/>
        <w:spacing w:after="0" w:line="330" w:lineRule="atLeast"/>
        <w:rPr>
          <w:rStyle w:val="text-format-content"/>
          <w:rFonts w:ascii="Segoe UI" w:hAnsi="Segoe UI" w:cs="Segoe UI"/>
          <w:color w:val="242424"/>
          <w:sz w:val="26"/>
          <w:szCs w:val="26"/>
          <w:shd w:val="clear" w:color="auto" w:fill="FFFFFF"/>
        </w:rPr>
      </w:pPr>
      <w:r>
        <w:rPr>
          <w:rStyle w:val="text-format-content"/>
          <w:rFonts w:ascii="Segoe UI" w:hAnsi="Segoe UI" w:cs="Segoe UI"/>
          <w:color w:val="242424"/>
          <w:sz w:val="26"/>
          <w:szCs w:val="26"/>
          <w:shd w:val="clear" w:color="auto" w:fill="FFFFFF"/>
        </w:rPr>
        <w:lastRenderedPageBreak/>
        <w:t>Comes a fruta que te é fornecida no refeitório.</w:t>
      </w:r>
    </w:p>
    <w:p w:rsidR="00942223" w:rsidRDefault="00942223" w:rsidP="00942223">
      <w:pPr>
        <w:shd w:val="clear" w:color="auto" w:fill="FFFFFF"/>
        <w:spacing w:after="0" w:line="330" w:lineRule="atLeast"/>
        <w:rPr>
          <w:rStyle w:val="text-format-content"/>
          <w:rFonts w:ascii="Segoe UI" w:hAnsi="Segoe UI" w:cs="Segoe UI"/>
          <w:color w:val="242424"/>
          <w:sz w:val="26"/>
          <w:szCs w:val="26"/>
          <w:shd w:val="clear" w:color="auto" w:fill="FFFFFF"/>
        </w:rPr>
      </w:pPr>
    </w:p>
    <w:p w:rsidR="00942223" w:rsidRDefault="001D399F" w:rsidP="00942223">
      <w:pPr>
        <w:shd w:val="clear" w:color="auto" w:fill="FFFFFF"/>
        <w:spacing w:after="0" w:line="330" w:lineRule="atLeast"/>
        <w:rPr>
          <w:rStyle w:val="text-format-content"/>
          <w:rFonts w:ascii="Segoe UI" w:hAnsi="Segoe UI" w:cs="Segoe UI"/>
          <w:color w:val="242424"/>
          <w:sz w:val="26"/>
          <w:szCs w:val="26"/>
          <w:shd w:val="clear" w:color="auto" w:fill="FFFFFF"/>
        </w:rPr>
      </w:pPr>
      <w:r w:rsidRPr="001D399F">
        <w:rPr>
          <w:rStyle w:val="text-format-content"/>
          <w:rFonts w:ascii="Segoe UI" w:hAnsi="Segoe UI" w:cs="Segoe UI"/>
          <w:noProof/>
          <w:color w:val="242424"/>
          <w:sz w:val="26"/>
          <w:szCs w:val="26"/>
          <w:shd w:val="clear" w:color="auto" w:fill="FFFFFF"/>
        </w:rPr>
        <w:drawing>
          <wp:inline distT="0" distB="0" distL="0" distR="0">
            <wp:extent cx="5210175" cy="2619375"/>
            <wp:effectExtent l="0" t="0" r="0" b="0"/>
            <wp:docPr id="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873A8" w:rsidRDefault="004873A8" w:rsidP="004873A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18"/>
          <w:szCs w:val="18"/>
        </w:rPr>
      </w:pPr>
      <w:r>
        <w:rPr>
          <w:rFonts w:ascii="Segoe UI" w:eastAsia="Times New Roman" w:hAnsi="Segoe UI" w:cs="Segoe UI"/>
          <w:color w:val="242424"/>
          <w:sz w:val="18"/>
          <w:szCs w:val="18"/>
        </w:rPr>
        <w:t xml:space="preserve">Gráfico 7 </w:t>
      </w:r>
    </w:p>
    <w:p w:rsidR="004873A8" w:rsidRPr="004873A8" w:rsidRDefault="004873A8" w:rsidP="004873A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18"/>
          <w:szCs w:val="18"/>
        </w:rPr>
      </w:pPr>
    </w:p>
    <w:p w:rsidR="00942223" w:rsidRPr="00942223" w:rsidRDefault="00942223" w:rsidP="0094222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  <w:r w:rsidRPr="00942223">
        <w:rPr>
          <w:rFonts w:ascii="Segoe UI" w:eastAsia="Times New Roman" w:hAnsi="Segoe UI" w:cs="Segoe UI"/>
          <w:color w:val="242424"/>
          <w:sz w:val="26"/>
        </w:rPr>
        <w:t xml:space="preserve">Comes </w:t>
      </w:r>
      <w:proofErr w:type="gramStart"/>
      <w:r w:rsidRPr="00942223">
        <w:rPr>
          <w:rFonts w:ascii="Segoe UI" w:eastAsia="Times New Roman" w:hAnsi="Segoe UI" w:cs="Segoe UI"/>
          <w:color w:val="242424"/>
          <w:sz w:val="26"/>
        </w:rPr>
        <w:t>toda a</w:t>
      </w:r>
      <w:proofErr w:type="gramEnd"/>
      <w:r w:rsidRPr="00942223">
        <w:rPr>
          <w:rFonts w:ascii="Segoe UI" w:eastAsia="Times New Roman" w:hAnsi="Segoe UI" w:cs="Segoe UI"/>
          <w:color w:val="242424"/>
          <w:sz w:val="26"/>
        </w:rPr>
        <w:t xml:space="preserve"> </w:t>
      </w:r>
      <w:proofErr w:type="gramStart"/>
      <w:r w:rsidRPr="00942223">
        <w:rPr>
          <w:rFonts w:ascii="Segoe UI" w:eastAsia="Times New Roman" w:hAnsi="Segoe UI" w:cs="Segoe UI"/>
          <w:color w:val="242424"/>
          <w:sz w:val="26"/>
        </w:rPr>
        <w:t>refeição</w:t>
      </w:r>
      <w:proofErr w:type="gramEnd"/>
      <w:r w:rsidRPr="00942223">
        <w:rPr>
          <w:rFonts w:ascii="Segoe UI" w:eastAsia="Times New Roman" w:hAnsi="Segoe UI" w:cs="Segoe UI"/>
          <w:color w:val="242424"/>
          <w:sz w:val="26"/>
        </w:rPr>
        <w:t xml:space="preserve"> que te </w:t>
      </w:r>
      <w:proofErr w:type="gramStart"/>
      <w:r w:rsidRPr="00942223">
        <w:rPr>
          <w:rFonts w:ascii="Segoe UI" w:eastAsia="Times New Roman" w:hAnsi="Segoe UI" w:cs="Segoe UI"/>
          <w:color w:val="242424"/>
          <w:sz w:val="26"/>
        </w:rPr>
        <w:t>servem</w:t>
      </w:r>
      <w:proofErr w:type="gramEnd"/>
      <w:r w:rsidRPr="00942223">
        <w:rPr>
          <w:rFonts w:ascii="Segoe UI" w:eastAsia="Times New Roman" w:hAnsi="Segoe UI" w:cs="Segoe UI"/>
          <w:color w:val="242424"/>
          <w:sz w:val="26"/>
        </w:rPr>
        <w:t xml:space="preserve"> no refeitório.</w:t>
      </w:r>
    </w:p>
    <w:p w:rsidR="00942223" w:rsidRDefault="00942223" w:rsidP="00942223">
      <w:pPr>
        <w:shd w:val="clear" w:color="auto" w:fill="FFFFFF"/>
        <w:spacing w:after="0" w:line="330" w:lineRule="atLeast"/>
        <w:rPr>
          <w:rStyle w:val="text-format-content"/>
          <w:rFonts w:ascii="Segoe UI" w:hAnsi="Segoe UI" w:cs="Segoe UI"/>
          <w:color w:val="242424"/>
          <w:sz w:val="26"/>
          <w:szCs w:val="26"/>
          <w:shd w:val="clear" w:color="auto" w:fill="FFFFFF"/>
        </w:rPr>
      </w:pPr>
    </w:p>
    <w:p w:rsidR="00942223" w:rsidRDefault="00942223" w:rsidP="00942223">
      <w:pPr>
        <w:shd w:val="clear" w:color="auto" w:fill="FFFFFF"/>
        <w:spacing w:after="0" w:line="330" w:lineRule="atLeast"/>
        <w:rPr>
          <w:rStyle w:val="-fq-298"/>
          <w:rFonts w:ascii="Segoe UI" w:hAnsi="Segoe UI" w:cs="Segoe UI"/>
          <w:color w:val="242424"/>
          <w:sz w:val="26"/>
          <w:szCs w:val="26"/>
          <w:shd w:val="clear" w:color="auto" w:fill="FFFFFF"/>
        </w:rPr>
      </w:pPr>
    </w:p>
    <w:p w:rsidR="004873A8" w:rsidRPr="004873A8" w:rsidRDefault="004873A8" w:rsidP="004873A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18"/>
          <w:szCs w:val="18"/>
        </w:rPr>
      </w:pPr>
      <w:r>
        <w:rPr>
          <w:rFonts w:ascii="Segoe UI" w:eastAsia="Times New Roman" w:hAnsi="Segoe UI" w:cs="Segoe UI"/>
          <w:color w:val="242424"/>
          <w:sz w:val="18"/>
          <w:szCs w:val="18"/>
        </w:rPr>
        <w:t>Gráfico 8</w:t>
      </w:r>
      <w:r w:rsidRPr="008E7F17">
        <w:rPr>
          <w:rStyle w:val="-fq-298"/>
          <w:rFonts w:ascii="Segoe UI" w:hAnsi="Segoe UI" w:cs="Segoe UI"/>
          <w:noProof/>
          <w:color w:val="242424"/>
          <w:sz w:val="26"/>
          <w:szCs w:val="26"/>
          <w:shd w:val="clear" w:color="auto" w:fill="FFFFFF"/>
        </w:rPr>
        <w:drawing>
          <wp:inline distT="0" distB="0" distL="0" distR="0">
            <wp:extent cx="5057775" cy="2647950"/>
            <wp:effectExtent l="0" t="0" r="0" b="0"/>
            <wp:docPr id="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2223" w:rsidRPr="00942223" w:rsidRDefault="00942223" w:rsidP="0094222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</w:p>
    <w:p w:rsidR="00942223" w:rsidRPr="00942223" w:rsidRDefault="00942223" w:rsidP="00942223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</w:rPr>
      </w:pPr>
    </w:p>
    <w:p w:rsidR="00942223" w:rsidRDefault="004873A8" w:rsidP="004873A8">
      <w:pPr>
        <w:jc w:val="both"/>
      </w:pPr>
      <w:r>
        <w:t xml:space="preserve">Relatório: Foram enviados 154 inquéritos, via </w:t>
      </w:r>
      <w:proofErr w:type="gramStart"/>
      <w:r>
        <w:t>teams</w:t>
      </w:r>
      <w:proofErr w:type="gramEnd"/>
      <w:r>
        <w:t xml:space="preserve">, para alunos que habitualmente almoçam na cantina da escola, responderam ao inquérito 30% dos alunos. Podemos concluir que ainda temos, algum </w:t>
      </w:r>
      <w:proofErr w:type="gramStart"/>
      <w:r>
        <w:t>trabalho</w:t>
      </w:r>
      <w:proofErr w:type="gramEnd"/>
      <w:r>
        <w:t xml:space="preserve"> a fazer para retirar alguns vícios dos alunos, nomeadamente: não usar o telemóvel enquanto almoçam, incutir nos alunos o hábito de consumir sopa e frutas fornecidas na cantina e não desperdiçar alimento, uma vez que ainda há uma grande percentagem de alunos que por vezes desperdiçam alimentos.</w:t>
      </w:r>
    </w:p>
    <w:sectPr w:rsidR="00942223" w:rsidSect="00EA1E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5B61"/>
    <w:rsid w:val="000E5B61"/>
    <w:rsid w:val="00115BF2"/>
    <w:rsid w:val="00183BE6"/>
    <w:rsid w:val="001D399F"/>
    <w:rsid w:val="002238C0"/>
    <w:rsid w:val="003C3101"/>
    <w:rsid w:val="004873A8"/>
    <w:rsid w:val="005E7995"/>
    <w:rsid w:val="006D25D4"/>
    <w:rsid w:val="00847D6E"/>
    <w:rsid w:val="008D1F91"/>
    <w:rsid w:val="008E7F17"/>
    <w:rsid w:val="00942223"/>
    <w:rsid w:val="009A36D3"/>
    <w:rsid w:val="00B24A0B"/>
    <w:rsid w:val="00CA5220"/>
    <w:rsid w:val="00EA1EEF"/>
    <w:rsid w:val="00EA3EEC"/>
    <w:rsid w:val="00EA5EDC"/>
    <w:rsid w:val="00ED0B33"/>
    <w:rsid w:val="00F94725"/>
    <w:rsid w:val="00F9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EE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E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Tipodeletrapredefinidodopargrafo"/>
    <w:rsid w:val="000E5B61"/>
  </w:style>
  <w:style w:type="character" w:customStyle="1" w:styleId="eop">
    <w:name w:val="eop"/>
    <w:basedOn w:val="Tipodeletrapredefinidodopargrafo"/>
    <w:rsid w:val="000E5B61"/>
  </w:style>
  <w:style w:type="character" w:customStyle="1" w:styleId="text-format-content">
    <w:name w:val="text-format-content"/>
    <w:basedOn w:val="Tipodeletrapredefinidodopargrafo"/>
    <w:rsid w:val="00942223"/>
  </w:style>
  <w:style w:type="character" w:customStyle="1" w:styleId="-fq-298">
    <w:name w:val="-fq-298"/>
    <w:basedOn w:val="Tipodeletrapredefinidodopargrafo"/>
    <w:rsid w:val="00942223"/>
  </w:style>
  <w:style w:type="paragraph" w:styleId="Textodebalo">
    <w:name w:val="Balloon Text"/>
    <w:basedOn w:val="Normal"/>
    <w:link w:val="TextodebaloCarcter"/>
    <w:uiPriority w:val="99"/>
    <w:semiHidden/>
    <w:unhideWhenUsed/>
    <w:rsid w:val="00B24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24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2988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373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8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110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5305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1880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264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3296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021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0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4420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497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GR&#193;FICOS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GR&#193;FICOS1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GR&#193;FICOS1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GR&#193;FICOS1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GR&#193;FICOS1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GR&#193;FICOS1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GR&#193;FICOS1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GR&#193;FICOS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plotArea>
      <c:layout>
        <c:manualLayout>
          <c:layoutTarget val="inner"/>
          <c:xMode val="edge"/>
          <c:yMode val="edge"/>
          <c:x val="6.5868391865472165E-2"/>
          <c:y val="0.20169462512838068"/>
          <c:w val="0.89088657331007415"/>
          <c:h val="0.6721225607668605"/>
        </c:manualLayout>
      </c:layout>
      <c:barChart>
        <c:barDir val="col"/>
        <c:grouping val="stacked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7.720390883343007E-3"/>
                  <c:y val="-6.4814666023890175E-2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 3% 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1"/>
              <c:layout>
                <c:manualLayout>
                  <c:x val="4.1122825748476383E-3"/>
                  <c:y val="-0.14782955701965766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23%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2"/>
              <c:layout>
                <c:manualLayout>
                  <c:x val="5.088601212984099E-3"/>
                  <c:y val="-0.35858937275697794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 75%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3"/>
              <c:layout>
                <c:manualLayout>
                  <c:x val="-0.10917985669255208"/>
                  <c:y val="-0.1280876325790507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FF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PT"/>
                </a:p>
              </c:txPr>
              <c:dLblPos val="ctr"/>
              <c:showVal val="1"/>
              <c:showCatNam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t-PT"/>
              </a:p>
            </c:txPr>
            <c:showVal val="1"/>
            <c:showCatName val="1"/>
          </c:dLbls>
          <c:cat>
            <c:strRef>
              <c:f>Gráficos2!$M$13:$M$15</c:f>
              <c:strCache>
                <c:ptCount val="3"/>
                <c:pt idx="0">
                  <c:v>nunca</c:v>
                </c:pt>
                <c:pt idx="1">
                  <c:v>Às vezes</c:v>
                </c:pt>
                <c:pt idx="2">
                  <c:v>Sempre</c:v>
                </c:pt>
              </c:strCache>
            </c:strRef>
          </c:cat>
          <c:val>
            <c:numRef>
              <c:f>Gráficos2!$N$13:$N$15</c:f>
              <c:numCache>
                <c:formatCode>0</c:formatCode>
                <c:ptCount val="3"/>
                <c:pt idx="0">
                  <c:v>3</c:v>
                </c:pt>
                <c:pt idx="1">
                  <c:v>22.2</c:v>
                </c:pt>
                <c:pt idx="2">
                  <c:v>75.48</c:v>
                </c:pt>
              </c:numCache>
            </c:numRef>
          </c:val>
        </c:ser>
        <c:gapWidth val="100"/>
        <c:overlap val="100"/>
        <c:axId val="38581760"/>
        <c:axId val="38583296"/>
      </c:barChart>
      <c:catAx>
        <c:axId val="38581760"/>
        <c:scaling>
          <c:orientation val="minMax"/>
        </c:scaling>
        <c:axPos val="b"/>
        <c:numFmt formatCode="General" sourceLinked="1"/>
        <c:tickLblPos val="nextTo"/>
        <c:crossAx val="38583296"/>
        <c:crosses val="autoZero"/>
        <c:auto val="1"/>
        <c:lblAlgn val="ctr"/>
        <c:lblOffset val="100"/>
      </c:catAx>
      <c:valAx>
        <c:axId val="38583296"/>
        <c:scaling>
          <c:orientation val="minMax"/>
        </c:scaling>
        <c:axPos val="l"/>
        <c:majorGridlines/>
        <c:numFmt formatCode="0" sourceLinked="1"/>
        <c:tickLblPos val="nextTo"/>
        <c:crossAx val="38581760"/>
        <c:crosses val="autoZero"/>
        <c:crossBetween val="between"/>
      </c:valAx>
    </c:plotArea>
    <c:plotVisOnly val="1"/>
    <c:dispBlanksAs val="zero"/>
  </c:chart>
  <c:spPr>
    <a:solidFill>
      <a:srgbClr val="FFFFFF"/>
    </a:solidFill>
    <a:ln w="9525">
      <a:noFill/>
    </a:ln>
  </c:spPr>
  <c:txPr>
    <a:bodyPr/>
    <a:lstStyle/>
    <a:p>
      <a:pPr>
        <a:defRPr sz="10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PT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plotArea>
      <c:layout>
        <c:manualLayout>
          <c:layoutTarget val="inner"/>
          <c:xMode val="edge"/>
          <c:yMode val="edge"/>
          <c:x val="6.5868391865472012E-2"/>
          <c:y val="0.20169462512838068"/>
          <c:w val="0.89088657331007282"/>
          <c:h val="0.6721225607668605"/>
        </c:manualLayout>
      </c:layout>
      <c:barChart>
        <c:barDir val="col"/>
        <c:grouping val="stacked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7.7201931679444034E-3"/>
                  <c:y val="-0.34032487010552415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 55% 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1"/>
              <c:layout>
                <c:manualLayout>
                  <c:x val="4.1122825748476383E-3"/>
                  <c:y val="-0.2906866998768034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45%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2"/>
              <c:layout>
                <c:manualLayout>
                  <c:x val="5.0884034975854104E-3"/>
                  <c:y val="-4.2263109968396814E-2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 0%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3"/>
              <c:layout>
                <c:manualLayout>
                  <c:x val="-0.10917985669255208"/>
                  <c:y val="-0.1280876325790507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FF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PT"/>
                </a:p>
              </c:txPr>
              <c:dLblPos val="ctr"/>
              <c:showVal val="1"/>
              <c:showCatNam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t-PT"/>
              </a:p>
            </c:txPr>
            <c:showVal val="1"/>
            <c:showCatName val="1"/>
          </c:dLbls>
          <c:cat>
            <c:strRef>
              <c:f>Gráficos2!$M$13:$M$15</c:f>
              <c:strCache>
                <c:ptCount val="3"/>
                <c:pt idx="0">
                  <c:v>nunca</c:v>
                </c:pt>
                <c:pt idx="1">
                  <c:v>Às vezes</c:v>
                </c:pt>
                <c:pt idx="2">
                  <c:v>Sempre</c:v>
                </c:pt>
              </c:strCache>
            </c:strRef>
          </c:cat>
          <c:val>
            <c:numRef>
              <c:f>Gráficos2!$N$13:$N$15</c:f>
              <c:numCache>
                <c:formatCode>0</c:formatCode>
                <c:ptCount val="3"/>
                <c:pt idx="0">
                  <c:v>55</c:v>
                </c:pt>
                <c:pt idx="1">
                  <c:v>45</c:v>
                </c:pt>
                <c:pt idx="2">
                  <c:v>0</c:v>
                </c:pt>
              </c:numCache>
            </c:numRef>
          </c:val>
        </c:ser>
        <c:gapWidth val="100"/>
        <c:overlap val="100"/>
        <c:axId val="151632128"/>
        <c:axId val="151646592"/>
      </c:barChart>
      <c:catAx>
        <c:axId val="151632128"/>
        <c:scaling>
          <c:orientation val="minMax"/>
        </c:scaling>
        <c:axPos val="b"/>
        <c:numFmt formatCode="General" sourceLinked="1"/>
        <c:tickLblPos val="nextTo"/>
        <c:crossAx val="151646592"/>
        <c:crosses val="autoZero"/>
        <c:auto val="1"/>
        <c:lblAlgn val="ctr"/>
        <c:lblOffset val="100"/>
      </c:catAx>
      <c:valAx>
        <c:axId val="151646592"/>
        <c:scaling>
          <c:orientation val="minMax"/>
        </c:scaling>
        <c:axPos val="l"/>
        <c:majorGridlines/>
        <c:numFmt formatCode="0" sourceLinked="1"/>
        <c:tickLblPos val="nextTo"/>
        <c:crossAx val="151632128"/>
        <c:crosses val="autoZero"/>
        <c:crossBetween val="between"/>
      </c:valAx>
    </c:plotArea>
    <c:plotVisOnly val="1"/>
    <c:dispBlanksAs val="zero"/>
  </c:chart>
  <c:spPr>
    <a:solidFill>
      <a:srgbClr val="FFFFFF"/>
    </a:solidFill>
    <a:ln w="9525">
      <a:noFill/>
    </a:ln>
  </c:spPr>
  <c:txPr>
    <a:bodyPr/>
    <a:lstStyle/>
    <a:p>
      <a:pPr>
        <a:defRPr sz="10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PT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plotArea>
      <c:layout>
        <c:manualLayout>
          <c:layoutTarget val="inner"/>
          <c:xMode val="edge"/>
          <c:yMode val="edge"/>
          <c:x val="6.5868391865472012E-2"/>
          <c:y val="0.20169462512838068"/>
          <c:w val="0.89088657331007282"/>
          <c:h val="0.6721225607668605"/>
        </c:manualLayout>
      </c:layout>
      <c:barChart>
        <c:barDir val="col"/>
        <c:grouping val="stacked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7.7201931679444034E-3"/>
                  <c:y val="-0.34032487010552398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 55% 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1"/>
              <c:layout>
                <c:manualLayout>
                  <c:x val="4.1122825748476383E-3"/>
                  <c:y val="-0.29068669987680312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45%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2"/>
              <c:layout>
                <c:manualLayout>
                  <c:x val="5.0884034975854104E-3"/>
                  <c:y val="-4.2263109968396814E-2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 0%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3"/>
              <c:layout>
                <c:manualLayout>
                  <c:x val="-0.10917985669255208"/>
                  <c:y val="-0.1280876325790507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FF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PT"/>
                </a:p>
              </c:txPr>
              <c:dLblPos val="ctr"/>
              <c:showVal val="1"/>
              <c:showCatNam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t-PT"/>
              </a:p>
            </c:txPr>
            <c:showVal val="1"/>
            <c:showCatName val="1"/>
          </c:dLbls>
          <c:cat>
            <c:strRef>
              <c:f>Gráficos2!$M$13:$M$15</c:f>
              <c:strCache>
                <c:ptCount val="3"/>
                <c:pt idx="0">
                  <c:v>nunca</c:v>
                </c:pt>
                <c:pt idx="1">
                  <c:v>Às vezes</c:v>
                </c:pt>
                <c:pt idx="2">
                  <c:v>Sempre</c:v>
                </c:pt>
              </c:strCache>
            </c:strRef>
          </c:cat>
          <c:val>
            <c:numRef>
              <c:f>Gráficos2!$N$13:$N$15</c:f>
              <c:numCache>
                <c:formatCode>0</c:formatCode>
                <c:ptCount val="3"/>
                <c:pt idx="0">
                  <c:v>55</c:v>
                </c:pt>
                <c:pt idx="1">
                  <c:v>45</c:v>
                </c:pt>
                <c:pt idx="2">
                  <c:v>0</c:v>
                </c:pt>
              </c:numCache>
            </c:numRef>
          </c:val>
        </c:ser>
        <c:gapWidth val="100"/>
        <c:overlap val="100"/>
        <c:axId val="152507904"/>
        <c:axId val="152509824"/>
      </c:barChart>
      <c:catAx>
        <c:axId val="152507904"/>
        <c:scaling>
          <c:orientation val="minMax"/>
        </c:scaling>
        <c:axPos val="b"/>
        <c:numFmt formatCode="General" sourceLinked="1"/>
        <c:tickLblPos val="nextTo"/>
        <c:crossAx val="152509824"/>
        <c:crosses val="autoZero"/>
        <c:auto val="1"/>
        <c:lblAlgn val="ctr"/>
        <c:lblOffset val="100"/>
      </c:catAx>
      <c:valAx>
        <c:axId val="152509824"/>
        <c:scaling>
          <c:orientation val="minMax"/>
        </c:scaling>
        <c:axPos val="l"/>
        <c:majorGridlines/>
        <c:numFmt formatCode="0" sourceLinked="1"/>
        <c:tickLblPos val="nextTo"/>
        <c:crossAx val="152507904"/>
        <c:crosses val="autoZero"/>
        <c:crossBetween val="between"/>
      </c:valAx>
    </c:plotArea>
    <c:plotVisOnly val="1"/>
    <c:dispBlanksAs val="zero"/>
  </c:chart>
  <c:spPr>
    <a:solidFill>
      <a:srgbClr val="FFFFFF"/>
    </a:solidFill>
    <a:ln w="9525">
      <a:noFill/>
    </a:ln>
  </c:spPr>
  <c:txPr>
    <a:bodyPr/>
    <a:lstStyle/>
    <a:p>
      <a:pPr>
        <a:defRPr sz="10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PT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plotArea>
      <c:layout>
        <c:manualLayout>
          <c:layoutTarget val="inner"/>
          <c:xMode val="edge"/>
          <c:yMode val="edge"/>
          <c:x val="6.5868391865472012E-2"/>
          <c:y val="0.20169462512838068"/>
          <c:w val="0.89088657331007282"/>
          <c:h val="0.6721225607668605"/>
        </c:manualLayout>
      </c:layout>
      <c:barChart>
        <c:barDir val="col"/>
        <c:grouping val="stacked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7.7201931679444034E-3"/>
                  <c:y val="-3.4202421125930679E-2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 % 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1"/>
              <c:layout>
                <c:manualLayout>
                  <c:x val="1.6012970130146161E-3"/>
                  <c:y val="-6.9598532326316589E-2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9%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2"/>
              <c:layout>
                <c:manualLayout>
                  <c:x val="1.5132345744917527E-2"/>
                  <c:y val="-0.34498446622743761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 91%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3"/>
              <c:layout>
                <c:manualLayout>
                  <c:x val="-0.10917985669255208"/>
                  <c:y val="-0.1280876325790507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FF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PT"/>
                </a:p>
              </c:txPr>
              <c:dLblPos val="ctr"/>
              <c:showVal val="1"/>
              <c:showCatNam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t-PT"/>
              </a:p>
            </c:txPr>
            <c:showVal val="1"/>
            <c:showCatName val="1"/>
          </c:dLbls>
          <c:cat>
            <c:strRef>
              <c:f>Gráficos2!$M$13:$M$15</c:f>
              <c:strCache>
                <c:ptCount val="3"/>
                <c:pt idx="0">
                  <c:v>nunca</c:v>
                </c:pt>
                <c:pt idx="1">
                  <c:v>Às vezes</c:v>
                </c:pt>
                <c:pt idx="2">
                  <c:v>Sempre</c:v>
                </c:pt>
              </c:strCache>
            </c:strRef>
          </c:cat>
          <c:val>
            <c:numRef>
              <c:f>Gráficos2!$N$13:$N$15</c:f>
              <c:numCache>
                <c:formatCode>0</c:formatCode>
                <c:ptCount val="3"/>
                <c:pt idx="0">
                  <c:v>0</c:v>
                </c:pt>
                <c:pt idx="1">
                  <c:v>9</c:v>
                </c:pt>
                <c:pt idx="2">
                  <c:v>91</c:v>
                </c:pt>
              </c:numCache>
            </c:numRef>
          </c:val>
        </c:ser>
        <c:gapWidth val="100"/>
        <c:overlap val="100"/>
        <c:axId val="166988032"/>
        <c:axId val="153169920"/>
      </c:barChart>
      <c:catAx>
        <c:axId val="166988032"/>
        <c:scaling>
          <c:orientation val="minMax"/>
        </c:scaling>
        <c:axPos val="b"/>
        <c:numFmt formatCode="General" sourceLinked="1"/>
        <c:tickLblPos val="nextTo"/>
        <c:crossAx val="153169920"/>
        <c:crosses val="autoZero"/>
        <c:auto val="1"/>
        <c:lblAlgn val="ctr"/>
        <c:lblOffset val="100"/>
      </c:catAx>
      <c:valAx>
        <c:axId val="153169920"/>
        <c:scaling>
          <c:orientation val="minMax"/>
        </c:scaling>
        <c:axPos val="l"/>
        <c:majorGridlines/>
        <c:numFmt formatCode="0" sourceLinked="1"/>
        <c:tickLblPos val="nextTo"/>
        <c:crossAx val="166988032"/>
        <c:crosses val="autoZero"/>
        <c:crossBetween val="between"/>
      </c:valAx>
    </c:plotArea>
    <c:plotVisOnly val="1"/>
    <c:dispBlanksAs val="zero"/>
  </c:chart>
  <c:spPr>
    <a:solidFill>
      <a:srgbClr val="FFFFFF"/>
    </a:solidFill>
    <a:ln w="9525">
      <a:noFill/>
    </a:ln>
  </c:spPr>
  <c:txPr>
    <a:bodyPr/>
    <a:lstStyle/>
    <a:p>
      <a:pPr>
        <a:defRPr sz="10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PT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plotArea>
      <c:layout>
        <c:manualLayout>
          <c:layoutTarget val="inner"/>
          <c:xMode val="edge"/>
          <c:yMode val="edge"/>
          <c:x val="6.5868391865472012E-2"/>
          <c:y val="0.20169462512838068"/>
          <c:w val="0.89088657331007282"/>
          <c:h val="0.6721225607668605"/>
        </c:manualLayout>
      </c:layout>
      <c:barChart>
        <c:barDir val="col"/>
        <c:grouping val="stacked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2.6982220442783693E-3"/>
                  <c:y val="-5.120922384701912E-2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 0% 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1"/>
              <c:layout>
                <c:manualLayout>
                  <c:x val="1.6012970130146161E-3"/>
                  <c:y val="-4.2387647972574903E-2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0%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2"/>
              <c:layout>
                <c:manualLayout>
                  <c:x val="1.513234574491752E-2"/>
                  <c:y val="-0.34498446622743739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 100%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3"/>
              <c:layout>
                <c:manualLayout>
                  <c:x val="-0.10917985669255208"/>
                  <c:y val="-0.1280876325790507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FF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PT"/>
                </a:p>
              </c:txPr>
              <c:dLblPos val="ctr"/>
              <c:showVal val="1"/>
              <c:showCatNam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t-PT"/>
              </a:p>
            </c:txPr>
            <c:showVal val="1"/>
            <c:showCatName val="1"/>
          </c:dLbls>
          <c:cat>
            <c:strRef>
              <c:f>Gráficos2!$M$13:$M$15</c:f>
              <c:strCache>
                <c:ptCount val="3"/>
                <c:pt idx="0">
                  <c:v>nunca</c:v>
                </c:pt>
                <c:pt idx="1">
                  <c:v>Às vezes</c:v>
                </c:pt>
                <c:pt idx="2">
                  <c:v>Sempre</c:v>
                </c:pt>
              </c:strCache>
            </c:strRef>
          </c:cat>
          <c:val>
            <c:numRef>
              <c:f>Gráficos2!$N$13:$N$15</c:f>
              <c:numCache>
                <c:formatCode>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100</c:v>
                </c:pt>
              </c:numCache>
            </c:numRef>
          </c:val>
        </c:ser>
        <c:gapWidth val="100"/>
        <c:overlap val="100"/>
        <c:axId val="154551808"/>
        <c:axId val="154553344"/>
      </c:barChart>
      <c:catAx>
        <c:axId val="154551808"/>
        <c:scaling>
          <c:orientation val="minMax"/>
        </c:scaling>
        <c:axPos val="b"/>
        <c:numFmt formatCode="General" sourceLinked="1"/>
        <c:tickLblPos val="nextTo"/>
        <c:crossAx val="154553344"/>
        <c:crosses val="autoZero"/>
        <c:auto val="1"/>
        <c:lblAlgn val="ctr"/>
        <c:lblOffset val="100"/>
      </c:catAx>
      <c:valAx>
        <c:axId val="154553344"/>
        <c:scaling>
          <c:orientation val="minMax"/>
        </c:scaling>
        <c:axPos val="l"/>
        <c:majorGridlines/>
        <c:numFmt formatCode="0" sourceLinked="1"/>
        <c:tickLblPos val="nextTo"/>
        <c:crossAx val="154551808"/>
        <c:crosses val="autoZero"/>
        <c:crossBetween val="between"/>
      </c:valAx>
    </c:plotArea>
    <c:plotVisOnly val="1"/>
    <c:dispBlanksAs val="zero"/>
  </c:chart>
  <c:spPr>
    <a:solidFill>
      <a:srgbClr val="FFFFFF"/>
    </a:solidFill>
    <a:ln w="9525">
      <a:noFill/>
    </a:ln>
  </c:spPr>
  <c:txPr>
    <a:bodyPr/>
    <a:lstStyle/>
    <a:p>
      <a:pPr>
        <a:defRPr sz="10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PT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plotArea>
      <c:layout>
        <c:manualLayout>
          <c:layoutTarget val="inner"/>
          <c:xMode val="edge"/>
          <c:yMode val="edge"/>
          <c:x val="6.5868391865472012E-2"/>
          <c:y val="0.20169462512838068"/>
          <c:w val="0.89088657331007282"/>
          <c:h val="0.6721225607668605"/>
        </c:manualLayout>
      </c:layout>
      <c:barChart>
        <c:barDir val="col"/>
        <c:grouping val="stacked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2.6982220442783684E-3"/>
                  <c:y val="-0.11243371364293749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 11% 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1"/>
              <c:layout>
                <c:manualLayout>
                  <c:x val="1.6012970130146161E-3"/>
                  <c:y val="-0.32129921259842514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49%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2"/>
              <c:layout>
                <c:manualLayout>
                  <c:x val="1.5132345744917512E-2"/>
                  <c:y val="-0.27355589479886488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 40%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3"/>
              <c:layout>
                <c:manualLayout>
                  <c:x val="-0.10917985669255208"/>
                  <c:y val="-0.1280876325790507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FF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PT"/>
                </a:p>
              </c:txPr>
              <c:dLblPos val="ctr"/>
              <c:showVal val="1"/>
              <c:showCatNam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t-PT"/>
              </a:p>
            </c:txPr>
            <c:showVal val="1"/>
            <c:showCatName val="1"/>
          </c:dLbls>
          <c:cat>
            <c:strRef>
              <c:f>Gráficos2!$M$13:$M$15</c:f>
              <c:strCache>
                <c:ptCount val="3"/>
                <c:pt idx="0">
                  <c:v>nunca</c:v>
                </c:pt>
                <c:pt idx="1">
                  <c:v>Às vezes</c:v>
                </c:pt>
                <c:pt idx="2">
                  <c:v>Sempre</c:v>
                </c:pt>
              </c:strCache>
            </c:strRef>
          </c:cat>
          <c:val>
            <c:numRef>
              <c:f>Gráficos2!$N$13:$N$15</c:f>
              <c:numCache>
                <c:formatCode>0</c:formatCode>
                <c:ptCount val="3"/>
                <c:pt idx="0">
                  <c:v>11</c:v>
                </c:pt>
                <c:pt idx="1">
                  <c:v>49</c:v>
                </c:pt>
                <c:pt idx="2">
                  <c:v>40</c:v>
                </c:pt>
              </c:numCache>
            </c:numRef>
          </c:val>
        </c:ser>
        <c:gapWidth val="100"/>
        <c:overlap val="100"/>
        <c:axId val="169362176"/>
        <c:axId val="169363712"/>
      </c:barChart>
      <c:catAx>
        <c:axId val="169362176"/>
        <c:scaling>
          <c:orientation val="minMax"/>
        </c:scaling>
        <c:axPos val="b"/>
        <c:numFmt formatCode="General" sourceLinked="1"/>
        <c:tickLblPos val="nextTo"/>
        <c:crossAx val="169363712"/>
        <c:crosses val="autoZero"/>
        <c:auto val="1"/>
        <c:lblAlgn val="ctr"/>
        <c:lblOffset val="100"/>
      </c:catAx>
      <c:valAx>
        <c:axId val="169363712"/>
        <c:scaling>
          <c:orientation val="minMax"/>
        </c:scaling>
        <c:axPos val="l"/>
        <c:majorGridlines/>
        <c:numFmt formatCode="0" sourceLinked="1"/>
        <c:tickLblPos val="nextTo"/>
        <c:crossAx val="169362176"/>
        <c:crosses val="autoZero"/>
        <c:crossBetween val="between"/>
      </c:valAx>
    </c:plotArea>
    <c:plotVisOnly val="1"/>
    <c:dispBlanksAs val="zero"/>
  </c:chart>
  <c:spPr>
    <a:solidFill>
      <a:srgbClr val="FFFFFF"/>
    </a:solidFill>
    <a:ln w="9525">
      <a:noFill/>
    </a:ln>
  </c:spPr>
  <c:txPr>
    <a:bodyPr/>
    <a:lstStyle/>
    <a:p>
      <a:pPr>
        <a:defRPr sz="10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PT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plotArea>
      <c:layout>
        <c:manualLayout>
          <c:layoutTarget val="inner"/>
          <c:xMode val="edge"/>
          <c:yMode val="edge"/>
          <c:x val="6.5868391865472012E-2"/>
          <c:y val="0.20169462512838068"/>
          <c:w val="0.89088657331007282"/>
          <c:h val="0.6721225607668605"/>
        </c:manualLayout>
      </c:layout>
      <c:barChart>
        <c:barDir val="col"/>
        <c:grouping val="stacked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5.2092076061113959E-3"/>
                  <c:y val="-6.1413305479672116E-2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 3% 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1"/>
              <c:layout>
                <c:manualLayout>
                  <c:x val="1.6012970130146161E-3"/>
                  <c:y val="-0.32129921259842514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46%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2"/>
              <c:layout>
                <c:manualLayout>
                  <c:x val="2.5774179357523812E-3"/>
                  <c:y val="-0.31777358187369498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 51%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3"/>
              <c:layout>
                <c:manualLayout>
                  <c:x val="-0.10917985669255208"/>
                  <c:y val="-0.1280876325790507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FF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PT"/>
                </a:p>
              </c:txPr>
              <c:dLblPos val="ctr"/>
              <c:showVal val="1"/>
              <c:showCatNam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t-PT"/>
              </a:p>
            </c:txPr>
            <c:showVal val="1"/>
            <c:showCatName val="1"/>
          </c:dLbls>
          <c:cat>
            <c:strRef>
              <c:f>Gráficos2!$M$13:$M$15</c:f>
              <c:strCache>
                <c:ptCount val="3"/>
                <c:pt idx="0">
                  <c:v>nunca</c:v>
                </c:pt>
                <c:pt idx="1">
                  <c:v>Às vezes</c:v>
                </c:pt>
                <c:pt idx="2">
                  <c:v>Sempre</c:v>
                </c:pt>
              </c:strCache>
            </c:strRef>
          </c:cat>
          <c:val>
            <c:numRef>
              <c:f>Gráficos2!$N$13:$N$15</c:f>
              <c:numCache>
                <c:formatCode>0</c:formatCode>
                <c:ptCount val="3"/>
                <c:pt idx="0">
                  <c:v>3</c:v>
                </c:pt>
                <c:pt idx="1">
                  <c:v>46</c:v>
                </c:pt>
                <c:pt idx="2">
                  <c:v>51</c:v>
                </c:pt>
              </c:numCache>
            </c:numRef>
          </c:val>
        </c:ser>
        <c:gapWidth val="100"/>
        <c:overlap val="100"/>
        <c:axId val="92078080"/>
        <c:axId val="92079616"/>
      </c:barChart>
      <c:catAx>
        <c:axId val="92078080"/>
        <c:scaling>
          <c:orientation val="minMax"/>
        </c:scaling>
        <c:axPos val="b"/>
        <c:numFmt formatCode="General" sourceLinked="1"/>
        <c:tickLblPos val="nextTo"/>
        <c:crossAx val="92079616"/>
        <c:crosses val="autoZero"/>
        <c:auto val="1"/>
        <c:lblAlgn val="ctr"/>
        <c:lblOffset val="100"/>
      </c:catAx>
      <c:valAx>
        <c:axId val="92079616"/>
        <c:scaling>
          <c:orientation val="minMax"/>
        </c:scaling>
        <c:axPos val="l"/>
        <c:majorGridlines/>
        <c:numFmt formatCode="0" sourceLinked="1"/>
        <c:tickLblPos val="nextTo"/>
        <c:crossAx val="92078080"/>
        <c:crosses val="autoZero"/>
        <c:crossBetween val="between"/>
      </c:valAx>
    </c:plotArea>
    <c:plotVisOnly val="1"/>
    <c:dispBlanksAs val="zero"/>
  </c:chart>
  <c:spPr>
    <a:solidFill>
      <a:srgbClr val="FFFFFF"/>
    </a:solidFill>
    <a:ln w="9525">
      <a:noFill/>
    </a:ln>
  </c:spPr>
  <c:txPr>
    <a:bodyPr/>
    <a:lstStyle/>
    <a:p>
      <a:pPr>
        <a:defRPr sz="10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PT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plotArea>
      <c:layout>
        <c:manualLayout>
          <c:layoutTarget val="inner"/>
          <c:xMode val="edge"/>
          <c:yMode val="edge"/>
          <c:x val="6.5868391865472012E-2"/>
          <c:y val="0.20169462512838068"/>
          <c:w val="0.89088657331007282"/>
          <c:h val="0.6721225607668605"/>
        </c:manualLayout>
      </c:layout>
      <c:barChart>
        <c:barDir val="col"/>
        <c:grouping val="stacked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5.2094053215099596E-3"/>
                  <c:y val="-8.1821468744978545E-2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 3% 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1"/>
              <c:layout>
                <c:manualLayout>
                  <c:x val="1.6012970130146161E-3"/>
                  <c:y val="-0.35871391076115483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55% 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2"/>
              <c:layout>
                <c:manualLayout>
                  <c:x val="7.5995867748170813E-3"/>
                  <c:y val="-0.28035808023997089"/>
                </c:manualLayout>
              </c:layout>
              <c:tx>
                <c:rich>
                  <a:bodyPr/>
                  <a:lstStyle/>
                  <a:p>
                    <a:pPr>
                      <a:defRPr sz="925" b="1" i="0" u="none" strike="noStrike" baseline="0">
                        <a:solidFill>
                          <a:srgbClr val="FF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pt-PT"/>
                      <a:t> 42% </a:t>
                    </a:r>
                  </a:p>
                </c:rich>
              </c:tx>
              <c:numFmt formatCode="0%" sourceLinked="0"/>
              <c:spPr>
                <a:noFill/>
                <a:ln w="25400">
                  <a:noFill/>
                </a:ln>
              </c:spPr>
              <c:dLblPos val="ctr"/>
            </c:dLbl>
            <c:dLbl>
              <c:idx val="3"/>
              <c:layout>
                <c:manualLayout>
                  <c:x val="-0.10917985669255208"/>
                  <c:y val="-0.1280876325790507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FF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t-PT"/>
                </a:p>
              </c:txPr>
              <c:dLblPos val="ctr"/>
              <c:showVal val="1"/>
              <c:showCatNam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t-PT"/>
              </a:p>
            </c:txPr>
            <c:showVal val="1"/>
            <c:showCatName val="1"/>
          </c:dLbls>
          <c:cat>
            <c:strRef>
              <c:f>Gráficos2!$M$13:$M$15</c:f>
              <c:strCache>
                <c:ptCount val="3"/>
                <c:pt idx="0">
                  <c:v>Nunca</c:v>
                </c:pt>
                <c:pt idx="1">
                  <c:v>Às vezes</c:v>
                </c:pt>
                <c:pt idx="2">
                  <c:v>Sempre</c:v>
                </c:pt>
              </c:strCache>
            </c:strRef>
          </c:cat>
          <c:val>
            <c:numRef>
              <c:f>Gráficos2!$N$13:$N$15</c:f>
              <c:numCache>
                <c:formatCode>0</c:formatCode>
                <c:ptCount val="3"/>
                <c:pt idx="0">
                  <c:v>3</c:v>
                </c:pt>
                <c:pt idx="1">
                  <c:v>55</c:v>
                </c:pt>
                <c:pt idx="2">
                  <c:v>42</c:v>
                </c:pt>
              </c:numCache>
            </c:numRef>
          </c:val>
        </c:ser>
        <c:gapWidth val="100"/>
        <c:overlap val="100"/>
        <c:axId val="92109824"/>
        <c:axId val="92115712"/>
      </c:barChart>
      <c:catAx>
        <c:axId val="92109824"/>
        <c:scaling>
          <c:orientation val="minMax"/>
        </c:scaling>
        <c:axPos val="b"/>
        <c:numFmt formatCode="General" sourceLinked="1"/>
        <c:tickLblPos val="nextTo"/>
        <c:crossAx val="92115712"/>
        <c:crosses val="autoZero"/>
        <c:auto val="1"/>
        <c:lblAlgn val="ctr"/>
        <c:lblOffset val="100"/>
      </c:catAx>
      <c:valAx>
        <c:axId val="92115712"/>
        <c:scaling>
          <c:orientation val="minMax"/>
        </c:scaling>
        <c:axPos val="l"/>
        <c:majorGridlines/>
        <c:numFmt formatCode="0" sourceLinked="1"/>
        <c:tickLblPos val="nextTo"/>
        <c:crossAx val="92109824"/>
        <c:crosses val="autoZero"/>
        <c:crossBetween val="between"/>
      </c:valAx>
    </c:plotArea>
    <c:plotVisOnly val="1"/>
    <c:dispBlanksAs val="zero"/>
  </c:chart>
  <c:spPr>
    <a:solidFill>
      <a:srgbClr val="FFFFFF"/>
    </a:solidFill>
    <a:ln w="9525">
      <a:noFill/>
    </a:ln>
  </c:spPr>
  <c:txPr>
    <a:bodyPr/>
    <a:lstStyle/>
    <a:p>
      <a:pPr>
        <a:defRPr sz="10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PT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Windows</dc:creator>
  <cp:keywords/>
  <dc:description/>
  <cp:lastModifiedBy>Utilizador do Windows</cp:lastModifiedBy>
  <cp:revision>21</cp:revision>
  <dcterms:created xsi:type="dcterms:W3CDTF">2026-05-08T16:36:00Z</dcterms:created>
  <dcterms:modified xsi:type="dcterms:W3CDTF">2026-05-24T21:59:00Z</dcterms:modified>
</cp:coreProperties>
</file>