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E0145" w14:textId="77777777" w:rsidR="001C3D57" w:rsidRPr="001C3D57" w:rsidRDefault="001C3D57">
      <w:pPr>
        <w:rPr>
          <w:b/>
          <w:bCs/>
        </w:rPr>
      </w:pPr>
      <w:r w:rsidRPr="001C3D57">
        <w:rPr>
          <w:b/>
          <w:bCs/>
        </w:rPr>
        <w:t>Pesquisas</w:t>
      </w:r>
    </w:p>
    <w:p w14:paraId="106C8563" w14:textId="77777777" w:rsidR="001C3D57" w:rsidRDefault="001C3D57"/>
    <w:p w14:paraId="5CAA3370" w14:textId="6A78F827" w:rsidR="00C87B9A" w:rsidRDefault="003259D7" w:rsidP="001C3D57">
      <w:pPr>
        <w:pStyle w:val="PargrafodaLista"/>
        <w:numPr>
          <w:ilvl w:val="0"/>
          <w:numId w:val="9"/>
        </w:numPr>
      </w:pPr>
      <w:hyperlink r:id="rId5" w:history="1">
        <w:r w:rsidR="001C3D57" w:rsidRPr="00002590">
          <w:rPr>
            <w:rStyle w:val="Hiperligao"/>
          </w:rPr>
          <w:t>https://pt.wikipedia.org/wiki/Dieta_mediterr%C3%A2nica</w:t>
        </w:r>
      </w:hyperlink>
    </w:p>
    <w:p w14:paraId="042D32C3" w14:textId="7A52D92E" w:rsidR="001C3D57" w:rsidRPr="001C3D57" w:rsidRDefault="001C3D57" w:rsidP="001C3D57">
      <w:pPr>
        <w:pStyle w:val="PargrafodaLista"/>
        <w:numPr>
          <w:ilvl w:val="0"/>
          <w:numId w:val="9"/>
        </w:numPr>
        <w:rPr>
          <w:rFonts w:ascii="Arial" w:hAnsi="Arial" w:cs="Arial"/>
          <w:color w:val="202122"/>
          <w:sz w:val="21"/>
          <w:szCs w:val="21"/>
          <w:shd w:val="clear" w:color="auto" w:fill="FFFFFF"/>
        </w:rPr>
      </w:pPr>
      <w:r w:rsidRPr="001C3D57">
        <w:rPr>
          <w:rFonts w:ascii="Arial" w:hAnsi="Arial" w:cs="Arial"/>
          <w:color w:val="202122"/>
          <w:sz w:val="21"/>
          <w:szCs w:val="21"/>
          <w:shd w:val="clear" w:color="auto" w:fill="FFFFFF"/>
        </w:rPr>
        <w:t>Dieta mediterrânica. (2025, março 4). </w:t>
      </w:r>
      <w:r w:rsidRPr="001C3D57">
        <w:rPr>
          <w:rFonts w:ascii="Arial" w:hAnsi="Arial" w:cs="Arial"/>
          <w:i/>
          <w:iCs/>
          <w:color w:val="202122"/>
          <w:sz w:val="21"/>
          <w:szCs w:val="21"/>
          <w:shd w:val="clear" w:color="auto" w:fill="FFFFFF"/>
        </w:rPr>
        <w:t>Wikipédia, a enciclopédia livre</w:t>
      </w:r>
      <w:r w:rsidRPr="001C3D57">
        <w:rPr>
          <w:rFonts w:ascii="Arial" w:hAnsi="Arial" w:cs="Arial"/>
          <w:color w:val="202122"/>
          <w:sz w:val="21"/>
          <w:szCs w:val="21"/>
          <w:shd w:val="clear" w:color="auto" w:fill="FFFFFF"/>
        </w:rPr>
        <w:t xml:space="preserve">. </w:t>
      </w:r>
      <w:proofErr w:type="spellStart"/>
      <w:r w:rsidRPr="001C3D57">
        <w:rPr>
          <w:rFonts w:ascii="Arial" w:hAnsi="Arial" w:cs="Arial"/>
          <w:color w:val="202122"/>
          <w:sz w:val="21"/>
          <w:szCs w:val="21"/>
          <w:shd w:val="clear" w:color="auto" w:fill="FFFFFF"/>
        </w:rPr>
        <w:t>Retrieved</w:t>
      </w:r>
      <w:proofErr w:type="spellEnd"/>
      <w:r w:rsidRPr="001C3D57">
        <w:rPr>
          <w:rFonts w:ascii="Arial" w:hAnsi="Arial" w:cs="Arial"/>
          <w:color w:val="202122"/>
          <w:sz w:val="21"/>
          <w:szCs w:val="21"/>
          <w:shd w:val="clear" w:color="auto" w:fill="FFFFFF"/>
        </w:rPr>
        <w:t xml:space="preserve"> 17:11, março 4, 2025 from </w:t>
      </w:r>
      <w:hyperlink r:id="rId6" w:history="1">
        <w:r w:rsidRPr="001C3D57">
          <w:rPr>
            <w:rStyle w:val="Hiperligao"/>
            <w:rFonts w:ascii="Arial" w:hAnsi="Arial" w:cs="Arial"/>
            <w:color w:val="233566"/>
            <w:sz w:val="21"/>
            <w:szCs w:val="21"/>
            <w:shd w:val="clear" w:color="auto" w:fill="FFFFFF"/>
          </w:rPr>
          <w:t>https://pt.wikipedia.org/w/index.php?title=Dieta_mediterr%C3%A2nica&amp;oldid=69673696</w:t>
        </w:r>
      </w:hyperlink>
      <w:r w:rsidRPr="001C3D57">
        <w:rPr>
          <w:rFonts w:ascii="Arial" w:hAnsi="Arial" w:cs="Arial"/>
          <w:color w:val="202122"/>
          <w:sz w:val="21"/>
          <w:szCs w:val="21"/>
          <w:shd w:val="clear" w:color="auto" w:fill="FFFFFF"/>
        </w:rPr>
        <w:t>.</w:t>
      </w:r>
    </w:p>
    <w:p w14:paraId="5762BF62" w14:textId="5DE9B6DE" w:rsidR="001C3D57" w:rsidRDefault="001C3D57">
      <w:pPr>
        <w:rPr>
          <w:rFonts w:ascii="Arial" w:hAnsi="Arial" w:cs="Arial"/>
          <w:color w:val="202122"/>
          <w:sz w:val="21"/>
          <w:szCs w:val="21"/>
          <w:shd w:val="clear" w:color="auto" w:fill="FFFFFF"/>
        </w:rPr>
      </w:pPr>
      <w:r>
        <w:rPr>
          <w:rFonts w:ascii="Arial" w:hAnsi="Arial" w:cs="Arial"/>
          <w:color w:val="202122"/>
          <w:sz w:val="21"/>
          <w:szCs w:val="21"/>
          <w:shd w:val="clear" w:color="auto" w:fill="FFFFFF"/>
        </w:rPr>
        <w:t>(Acedido em fevereiro de 202</w:t>
      </w:r>
      <w:r w:rsidR="00220E7F">
        <w:rPr>
          <w:rFonts w:ascii="Arial" w:hAnsi="Arial" w:cs="Arial"/>
          <w:color w:val="202122"/>
          <w:sz w:val="21"/>
          <w:szCs w:val="21"/>
          <w:shd w:val="clear" w:color="auto" w:fill="FFFFFF"/>
        </w:rPr>
        <w:t>6</w:t>
      </w:r>
      <w:r>
        <w:rPr>
          <w:rFonts w:ascii="Arial" w:hAnsi="Arial" w:cs="Arial"/>
          <w:color w:val="202122"/>
          <w:sz w:val="21"/>
          <w:szCs w:val="21"/>
          <w:shd w:val="clear" w:color="auto" w:fill="FFFFFF"/>
        </w:rPr>
        <w:t xml:space="preserve">) </w:t>
      </w:r>
    </w:p>
    <w:p w14:paraId="68562EEB" w14:textId="1EA36A5A" w:rsidR="001C3D57" w:rsidRDefault="001C3D57" w:rsidP="001C3D57">
      <w:pPr>
        <w:pStyle w:val="mw-list-item"/>
        <w:shd w:val="clear" w:color="auto" w:fill="FFFFFF"/>
        <w:spacing w:before="0" w:beforeAutospacing="0" w:after="0" w:afterAutospacing="0"/>
        <w:rPr>
          <w:rFonts w:ascii="Arial" w:hAnsi="Arial" w:cs="Arial"/>
          <w:color w:val="202122"/>
          <w:sz w:val="21"/>
          <w:szCs w:val="21"/>
        </w:rPr>
      </w:pPr>
    </w:p>
    <w:p w14:paraId="4D52E807" w14:textId="77777777" w:rsidR="001C3D57" w:rsidRDefault="001C3D57" w:rsidP="001C3D57">
      <w:pPr>
        <w:pStyle w:val="z-Parteinferiordoformulrio"/>
      </w:pPr>
      <w:r>
        <w:t>Parte inferior do formulário</w:t>
      </w:r>
    </w:p>
    <w:p w14:paraId="009C3BA6" w14:textId="77777777" w:rsidR="001C3D57" w:rsidRDefault="001C3D57" w:rsidP="001C3D57">
      <w:pPr>
        <w:shd w:val="clear" w:color="auto" w:fill="FDF2D5"/>
        <w:rPr>
          <w:rFonts w:ascii="Arial" w:hAnsi="Arial" w:cs="Arial"/>
          <w:color w:val="202122"/>
          <w:sz w:val="24"/>
          <w:szCs w:val="24"/>
        </w:rPr>
      </w:pPr>
      <w:r>
        <w:rPr>
          <w:rFonts w:ascii="Arial" w:hAnsi="Arial" w:cs="Arial"/>
          <w:color w:val="202122"/>
        </w:rPr>
        <w:t>Está a ver a última edição feita nesta página por </w:t>
      </w:r>
      <w:proofErr w:type="spellStart"/>
      <w:r>
        <w:rPr>
          <w:rFonts w:ascii="Arial" w:hAnsi="Arial" w:cs="Arial"/>
          <w:color w:val="202122"/>
        </w:rPr>
        <w:fldChar w:fldCharType="begin"/>
      </w:r>
      <w:r>
        <w:rPr>
          <w:rFonts w:ascii="Arial" w:hAnsi="Arial" w:cs="Arial"/>
          <w:color w:val="202122"/>
        </w:rPr>
        <w:instrText xml:space="preserve"> HYPERLINK "https://pt.wikipedia.org/wiki/Usu%C3%A1rio:Joelkaula" \o "Usuário:Joelkaula" </w:instrText>
      </w:r>
      <w:r>
        <w:rPr>
          <w:rFonts w:ascii="Arial" w:hAnsi="Arial" w:cs="Arial"/>
          <w:color w:val="202122"/>
        </w:rPr>
        <w:fldChar w:fldCharType="separate"/>
      </w:r>
      <w:r>
        <w:rPr>
          <w:rStyle w:val="Hiperligao"/>
          <w:rFonts w:ascii="Arial" w:hAnsi="Arial" w:cs="Arial"/>
          <w:color w:val="3366CC"/>
        </w:rPr>
        <w:t>Joelkaula</w:t>
      </w:r>
      <w:proofErr w:type="spellEnd"/>
      <w:r>
        <w:rPr>
          <w:rFonts w:ascii="Arial" w:hAnsi="Arial" w:cs="Arial"/>
          <w:color w:val="202122"/>
        </w:rPr>
        <w:fldChar w:fldCharType="end"/>
      </w:r>
      <w:r>
        <w:rPr>
          <w:rFonts w:ascii="Arial" w:hAnsi="Arial" w:cs="Arial"/>
          <w:color w:val="202122"/>
        </w:rPr>
        <w:t> </w:t>
      </w:r>
      <w:r>
        <w:rPr>
          <w:rStyle w:val="mw-usertoollinks"/>
          <w:rFonts w:ascii="Arial" w:hAnsi="Arial" w:cs="Arial"/>
          <w:color w:val="202122"/>
        </w:rPr>
        <w:t>(</w:t>
      </w:r>
      <w:hyperlink r:id="rId7" w:tooltip="Usuário Discussão:Joelkaula" w:history="1">
        <w:r>
          <w:rPr>
            <w:rStyle w:val="Hiperligao"/>
            <w:rFonts w:ascii="Arial" w:hAnsi="Arial" w:cs="Arial"/>
            <w:color w:val="3366CC"/>
          </w:rPr>
          <w:t>discussão</w:t>
        </w:r>
      </w:hyperlink>
      <w:r>
        <w:rPr>
          <w:rStyle w:val="mw-usertoollinks"/>
          <w:rFonts w:ascii="Arial" w:hAnsi="Arial" w:cs="Arial"/>
          <w:color w:val="202122"/>
        </w:rPr>
        <w:t> | </w:t>
      </w:r>
      <w:hyperlink r:id="rId8" w:tooltip="Especial:Contribuições/Joelkaula" w:history="1">
        <w:r>
          <w:rPr>
            <w:rStyle w:val="Hiperligao"/>
            <w:rFonts w:ascii="Arial" w:hAnsi="Arial" w:cs="Arial"/>
            <w:color w:val="3366CC"/>
          </w:rPr>
          <w:t>contribuições</w:t>
        </w:r>
      </w:hyperlink>
      <w:r>
        <w:rPr>
          <w:rStyle w:val="mw-usertoollinks"/>
          <w:rFonts w:ascii="Arial" w:hAnsi="Arial" w:cs="Arial"/>
          <w:color w:val="202122"/>
        </w:rPr>
        <w:t>)</w:t>
      </w:r>
      <w:r>
        <w:rPr>
          <w:rFonts w:ascii="Arial" w:hAnsi="Arial" w:cs="Arial"/>
          <w:color w:val="202122"/>
        </w:rPr>
        <w:t> em 17h11min de 4 de março de 2025. O endereço </w:t>
      </w:r>
      <w:hyperlink r:id="rId9" w:tooltip="URL" w:history="1">
        <w:r>
          <w:rPr>
            <w:rStyle w:val="Hiperligao"/>
            <w:rFonts w:ascii="Arial" w:hAnsi="Arial" w:cs="Arial"/>
            <w:color w:val="3366CC"/>
          </w:rPr>
          <w:t>URL</w:t>
        </w:r>
      </w:hyperlink>
      <w:r>
        <w:rPr>
          <w:rFonts w:ascii="Arial" w:hAnsi="Arial" w:cs="Arial"/>
          <w:color w:val="202122"/>
        </w:rPr>
        <w:t> mostrado no navegador é uma ligação permanente para esta edição. Para mais informações consultar a página de ajuda </w:t>
      </w:r>
      <w:hyperlink r:id="rId10" w:tooltip="Ajuda:Guia de edição/Menus e ferramentas/História" w:history="1">
        <w:r>
          <w:rPr>
            <w:rStyle w:val="Hiperligao"/>
            <w:rFonts w:ascii="Arial" w:hAnsi="Arial" w:cs="Arial"/>
            <w:color w:val="3366CC"/>
          </w:rPr>
          <w:t>história de edições</w:t>
        </w:r>
      </w:hyperlink>
      <w:r>
        <w:rPr>
          <w:rFonts w:ascii="Arial" w:hAnsi="Arial" w:cs="Arial"/>
          <w:color w:val="202122"/>
        </w:rPr>
        <w:t>.</w:t>
      </w:r>
    </w:p>
    <w:p w14:paraId="04A90063" w14:textId="77777777" w:rsidR="001C3D57" w:rsidRDefault="001C3D57" w:rsidP="001C3D57">
      <w:pPr>
        <w:shd w:val="clear" w:color="auto" w:fill="FDF2D5"/>
        <w:rPr>
          <w:rFonts w:ascii="Arial" w:hAnsi="Arial" w:cs="Arial"/>
          <w:color w:val="202122"/>
        </w:rPr>
      </w:pPr>
      <w:r>
        <w:rPr>
          <w:rFonts w:ascii="Arial" w:hAnsi="Arial" w:cs="Arial"/>
          <w:color w:val="202122"/>
        </w:rPr>
        <w:t>Navegação no histórico de edições: </w:t>
      </w:r>
      <w:hyperlink r:id="rId11" w:tooltip="Dieta mediterrânica" w:history="1">
        <w:r>
          <w:rPr>
            <w:rStyle w:val="Hiperligao"/>
            <w:rFonts w:ascii="Arial" w:hAnsi="Arial" w:cs="Arial"/>
            <w:color w:val="3366CC"/>
          </w:rPr>
          <w:t>← ver edição anterior</w:t>
        </w:r>
      </w:hyperlink>
      <w:r>
        <w:rPr>
          <w:rFonts w:ascii="Arial" w:hAnsi="Arial" w:cs="Arial"/>
          <w:color w:val="202122"/>
        </w:rPr>
        <w:t> (</w:t>
      </w:r>
      <w:proofErr w:type="spellStart"/>
      <w:r>
        <w:rPr>
          <w:rFonts w:ascii="Arial" w:hAnsi="Arial" w:cs="Arial"/>
          <w:color w:val="202122"/>
        </w:rPr>
        <w:fldChar w:fldCharType="begin"/>
      </w:r>
      <w:r>
        <w:rPr>
          <w:rFonts w:ascii="Arial" w:hAnsi="Arial" w:cs="Arial"/>
          <w:color w:val="202122"/>
        </w:rPr>
        <w:instrText xml:space="preserve"> HYPERLINK "https://pt.wikipedia.org/w/index.php?title=Dieta_mediterr%C3%A2nica&amp;diff=prev&amp;oldid=69673696" \o "Dieta mediterrânica" </w:instrText>
      </w:r>
      <w:r>
        <w:rPr>
          <w:rFonts w:ascii="Arial" w:hAnsi="Arial" w:cs="Arial"/>
          <w:color w:val="202122"/>
        </w:rPr>
        <w:fldChar w:fldCharType="separate"/>
      </w:r>
      <w:r>
        <w:rPr>
          <w:rStyle w:val="Hiperligao"/>
          <w:rFonts w:ascii="Arial" w:hAnsi="Arial" w:cs="Arial"/>
          <w:color w:val="3366CC"/>
        </w:rPr>
        <w:t>dif</w:t>
      </w:r>
      <w:proofErr w:type="spellEnd"/>
      <w:r>
        <w:rPr>
          <w:rFonts w:ascii="Arial" w:hAnsi="Arial" w:cs="Arial"/>
          <w:color w:val="202122"/>
        </w:rPr>
        <w:fldChar w:fldCharType="end"/>
      </w:r>
      <w:r>
        <w:rPr>
          <w:rFonts w:ascii="Arial" w:hAnsi="Arial" w:cs="Arial"/>
          <w:color w:val="202122"/>
        </w:rPr>
        <w:t>) ver edição seguinte → (</w:t>
      </w:r>
      <w:proofErr w:type="spellStart"/>
      <w:r>
        <w:rPr>
          <w:rFonts w:ascii="Arial" w:hAnsi="Arial" w:cs="Arial"/>
          <w:color w:val="202122"/>
        </w:rPr>
        <w:t>dif</w:t>
      </w:r>
      <w:proofErr w:type="spellEnd"/>
      <w:r>
        <w:rPr>
          <w:rFonts w:ascii="Arial" w:hAnsi="Arial" w:cs="Arial"/>
          <w:color w:val="202122"/>
        </w:rPr>
        <w:t>) ver última edição → (</w:t>
      </w:r>
      <w:proofErr w:type="spellStart"/>
      <w:r>
        <w:rPr>
          <w:rFonts w:ascii="Arial" w:hAnsi="Arial" w:cs="Arial"/>
          <w:color w:val="202122"/>
        </w:rPr>
        <w:t>dif</w:t>
      </w:r>
      <w:proofErr w:type="spellEnd"/>
      <w:r>
        <w:rPr>
          <w:rFonts w:ascii="Arial" w:hAnsi="Arial" w:cs="Arial"/>
          <w:color w:val="202122"/>
        </w:rPr>
        <w:t>)</w:t>
      </w:r>
    </w:p>
    <w:tbl>
      <w:tblPr>
        <w:tblW w:w="48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9F9F9"/>
        <w:tblCellMar>
          <w:top w:w="30" w:type="dxa"/>
          <w:left w:w="30" w:type="dxa"/>
          <w:bottom w:w="30" w:type="dxa"/>
          <w:right w:w="30" w:type="dxa"/>
        </w:tblCellMar>
        <w:tblLook w:val="04A0" w:firstRow="1" w:lastRow="0" w:firstColumn="1" w:lastColumn="0" w:noHBand="0" w:noVBand="1"/>
      </w:tblPr>
      <w:tblGrid>
        <w:gridCol w:w="1033"/>
        <w:gridCol w:w="3767"/>
      </w:tblGrid>
      <w:tr w:rsidR="001C3D57" w14:paraId="780032E6" w14:textId="77777777" w:rsidTr="001C3D57">
        <w:trPr>
          <w:trHeight w:val="675"/>
          <w:tblCellSpacing w:w="15" w:type="dxa"/>
        </w:trPr>
        <w:tc>
          <w:tcPr>
            <w:tcW w:w="0" w:type="auto"/>
            <w:gridSpan w:val="2"/>
            <w:shd w:val="clear" w:color="auto" w:fill="B0C4DE"/>
            <w:vAlign w:val="center"/>
            <w:hideMark/>
          </w:tcPr>
          <w:p w14:paraId="62808877" w14:textId="77777777" w:rsidR="001C3D57" w:rsidRDefault="001C3D57">
            <w:pPr>
              <w:spacing w:before="120" w:after="120" w:line="288" w:lineRule="atLeast"/>
              <w:jc w:val="center"/>
              <w:divId w:val="331570611"/>
              <w:rPr>
                <w:rFonts w:ascii="Times New Roman" w:hAnsi="Times New Roman" w:cs="Times New Roman"/>
                <w:b/>
                <w:bCs/>
                <w:color w:val="000000"/>
                <w:sz w:val="25"/>
                <w:szCs w:val="25"/>
              </w:rPr>
            </w:pPr>
            <w:r>
              <w:rPr>
                <w:b/>
                <w:bCs/>
                <w:color w:val="000000"/>
                <w:sz w:val="25"/>
                <w:szCs w:val="25"/>
              </w:rPr>
              <w:t>Dieta mediterrânica</w:t>
            </w:r>
          </w:p>
        </w:tc>
      </w:tr>
      <w:tr w:rsidR="001C3D57" w14:paraId="2FA81DE1" w14:textId="77777777" w:rsidTr="001C3D57">
        <w:trPr>
          <w:tblCellSpacing w:w="15" w:type="dxa"/>
        </w:trPr>
        <w:tc>
          <w:tcPr>
            <w:tcW w:w="0" w:type="auto"/>
            <w:gridSpan w:val="2"/>
            <w:shd w:val="clear" w:color="auto" w:fill="F9F9F9"/>
            <w:tcMar>
              <w:top w:w="30" w:type="dxa"/>
              <w:left w:w="30" w:type="dxa"/>
              <w:bottom w:w="96" w:type="dxa"/>
              <w:right w:w="30" w:type="dxa"/>
            </w:tcMar>
            <w:hideMark/>
          </w:tcPr>
          <w:p w14:paraId="3AAD9133" w14:textId="77777777" w:rsidR="001C3D57" w:rsidRDefault="003259D7">
            <w:pPr>
              <w:spacing w:before="120" w:after="120" w:line="264" w:lineRule="atLeast"/>
              <w:jc w:val="center"/>
              <w:rPr>
                <w:b/>
                <w:bCs/>
                <w:color w:val="000000"/>
                <w:sz w:val="25"/>
                <w:szCs w:val="25"/>
              </w:rPr>
            </w:pPr>
            <w:hyperlink r:id="rId12" w:tooltip="Patrimônio Cultural Imaterial da Humanidade" w:history="1">
              <w:r w:rsidR="001C3D57">
                <w:rPr>
                  <w:rStyle w:val="Hiperligao"/>
                  <w:b/>
                  <w:bCs/>
                  <w:color w:val="3366CC"/>
                </w:rPr>
                <w:t>Património Cultural Imaterial da Humanidade</w:t>
              </w:r>
            </w:hyperlink>
          </w:p>
        </w:tc>
      </w:tr>
      <w:tr w:rsidR="001C3D57" w14:paraId="7B291FEF" w14:textId="77777777" w:rsidTr="001C3D57">
        <w:trPr>
          <w:tblCellSpacing w:w="15" w:type="dxa"/>
        </w:trPr>
        <w:tc>
          <w:tcPr>
            <w:tcW w:w="0" w:type="auto"/>
            <w:gridSpan w:val="2"/>
            <w:shd w:val="clear" w:color="auto" w:fill="F9F9F9"/>
            <w:hideMark/>
          </w:tcPr>
          <w:p w14:paraId="5F8F1E19" w14:textId="127A7320" w:rsidR="001C3D57" w:rsidRDefault="001C3D57">
            <w:pPr>
              <w:spacing w:before="120" w:after="120" w:line="264" w:lineRule="atLeast"/>
              <w:jc w:val="center"/>
              <w:rPr>
                <w:color w:val="000000"/>
                <w:sz w:val="21"/>
                <w:szCs w:val="21"/>
              </w:rPr>
            </w:pPr>
            <w:r>
              <w:rPr>
                <w:noProof/>
                <w:color w:val="3366CC"/>
                <w:sz w:val="21"/>
                <w:szCs w:val="21"/>
              </w:rPr>
              <w:drawing>
                <wp:inline distT="0" distB="0" distL="0" distR="0" wp14:anchorId="42C1BFAE" wp14:editId="7BEEC7F8">
                  <wp:extent cx="1905000" cy="1428750"/>
                  <wp:effectExtent l="0" t="0" r="0" b="0"/>
                  <wp:docPr id="12" name="Imagem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color w:val="000000"/>
                <w:sz w:val="21"/>
                <w:szCs w:val="21"/>
              </w:rPr>
              <w:br/>
              <w:t>Dieta mediterrânica - ingredientes de um </w:t>
            </w:r>
            <w:hyperlink r:id="rId15" w:tooltip="Gaspacho" w:history="1">
              <w:r>
                <w:rPr>
                  <w:rStyle w:val="Hiperligao"/>
                  <w:color w:val="3366CC"/>
                  <w:sz w:val="21"/>
                  <w:szCs w:val="21"/>
                </w:rPr>
                <w:t>gaspacho</w:t>
              </w:r>
            </w:hyperlink>
          </w:p>
          <w:p w14:paraId="10828B5D" w14:textId="77777777" w:rsidR="001C3D57" w:rsidRDefault="003259D7">
            <w:pPr>
              <w:spacing w:before="48" w:after="48" w:line="264" w:lineRule="atLeast"/>
              <w:jc w:val="center"/>
              <w:rPr>
                <w:color w:val="000000"/>
                <w:sz w:val="21"/>
                <w:szCs w:val="21"/>
              </w:rPr>
            </w:pPr>
            <w:r>
              <w:rPr>
                <w:color w:val="000000"/>
                <w:sz w:val="21"/>
                <w:szCs w:val="21"/>
              </w:rPr>
              <w:pict w14:anchorId="1DE35F30">
                <v:rect id="_x0000_i1025" style="width:0;height:.75pt" o:hralign="center" o:hrstd="t" o:hr="t" fillcolor="#a0a0a0" stroked="f"/>
              </w:pict>
            </w:r>
          </w:p>
        </w:tc>
      </w:tr>
      <w:tr w:rsidR="001C3D57" w14:paraId="5BBD6891" w14:textId="77777777" w:rsidTr="001C3D57">
        <w:trPr>
          <w:tblCellSpacing w:w="15" w:type="dxa"/>
        </w:trPr>
        <w:tc>
          <w:tcPr>
            <w:tcW w:w="0" w:type="auto"/>
            <w:shd w:val="clear" w:color="auto" w:fill="F9F9F9"/>
            <w:hideMark/>
          </w:tcPr>
          <w:p w14:paraId="73BB1A05" w14:textId="77777777" w:rsidR="001C3D57" w:rsidRDefault="001C3D57">
            <w:pPr>
              <w:spacing w:before="48" w:after="48" w:line="264" w:lineRule="atLeast"/>
              <w:rPr>
                <w:color w:val="000000"/>
                <w:sz w:val="21"/>
                <w:szCs w:val="21"/>
              </w:rPr>
            </w:pPr>
            <w:r>
              <w:rPr>
                <w:color w:val="000000"/>
                <w:sz w:val="21"/>
                <w:szCs w:val="21"/>
              </w:rPr>
              <w:t>País(</w:t>
            </w:r>
            <w:proofErr w:type="spellStart"/>
            <w:r>
              <w:rPr>
                <w:color w:val="000000"/>
                <w:sz w:val="21"/>
                <w:szCs w:val="21"/>
              </w:rPr>
              <w:t>es</w:t>
            </w:r>
            <w:proofErr w:type="spellEnd"/>
            <w:r>
              <w:rPr>
                <w:color w:val="000000"/>
                <w:sz w:val="21"/>
                <w:szCs w:val="21"/>
              </w:rPr>
              <w:t>)</w:t>
            </w:r>
          </w:p>
        </w:tc>
        <w:tc>
          <w:tcPr>
            <w:tcW w:w="0" w:type="auto"/>
            <w:shd w:val="clear" w:color="auto" w:fill="F9F9F9"/>
            <w:hideMark/>
          </w:tcPr>
          <w:p w14:paraId="6BE217F1" w14:textId="3B233E40" w:rsidR="001C3D57" w:rsidRDefault="001C3D57">
            <w:pPr>
              <w:spacing w:before="48" w:after="48" w:line="264" w:lineRule="atLeast"/>
              <w:rPr>
                <w:color w:val="000000"/>
                <w:sz w:val="21"/>
                <w:szCs w:val="21"/>
              </w:rPr>
            </w:pPr>
            <w:r>
              <w:rPr>
                <w:noProof/>
                <w:color w:val="000000"/>
                <w:sz w:val="21"/>
                <w:szCs w:val="21"/>
              </w:rPr>
              <w:drawing>
                <wp:inline distT="0" distB="0" distL="0" distR="0" wp14:anchorId="36C77A46" wp14:editId="6BA1D989">
                  <wp:extent cx="209550" cy="1428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color w:val="000000"/>
                <w:sz w:val="21"/>
                <w:szCs w:val="21"/>
              </w:rPr>
              <w:t> </w:t>
            </w:r>
            <w:hyperlink r:id="rId17" w:tooltip="Chipre" w:history="1">
              <w:r>
                <w:rPr>
                  <w:rStyle w:val="Hiperligao"/>
                  <w:color w:val="3366CC"/>
                  <w:sz w:val="21"/>
                  <w:szCs w:val="21"/>
                </w:rPr>
                <w:t>Chipre</w:t>
              </w:r>
            </w:hyperlink>
            <w:r>
              <w:rPr>
                <w:color w:val="000000"/>
                <w:sz w:val="21"/>
                <w:szCs w:val="21"/>
              </w:rPr>
              <w:br/>
            </w:r>
            <w:r>
              <w:rPr>
                <w:noProof/>
                <w:color w:val="000000"/>
                <w:sz w:val="21"/>
                <w:szCs w:val="21"/>
              </w:rPr>
              <w:drawing>
                <wp:inline distT="0" distB="0" distL="0" distR="0" wp14:anchorId="1DAA8DFF" wp14:editId="0C10A0CA">
                  <wp:extent cx="209550" cy="1047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Pr>
                <w:color w:val="000000"/>
                <w:sz w:val="21"/>
                <w:szCs w:val="21"/>
              </w:rPr>
              <w:t> </w:t>
            </w:r>
            <w:hyperlink r:id="rId19" w:tooltip="Croácia" w:history="1">
              <w:r>
                <w:rPr>
                  <w:rStyle w:val="Hiperligao"/>
                  <w:color w:val="3366CC"/>
                  <w:sz w:val="21"/>
                  <w:szCs w:val="21"/>
                </w:rPr>
                <w:t>Croácia</w:t>
              </w:r>
            </w:hyperlink>
            <w:r>
              <w:rPr>
                <w:color w:val="000000"/>
                <w:sz w:val="21"/>
                <w:szCs w:val="21"/>
              </w:rPr>
              <w:br/>
            </w:r>
            <w:r>
              <w:rPr>
                <w:noProof/>
                <w:color w:val="000000"/>
                <w:sz w:val="21"/>
                <w:szCs w:val="21"/>
              </w:rPr>
              <w:drawing>
                <wp:inline distT="0" distB="0" distL="0" distR="0" wp14:anchorId="33163CD0" wp14:editId="349311B6">
                  <wp:extent cx="209550" cy="1428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color w:val="000000"/>
                <w:sz w:val="21"/>
                <w:szCs w:val="21"/>
              </w:rPr>
              <w:t> </w:t>
            </w:r>
            <w:hyperlink r:id="rId21" w:tooltip="Espanha" w:history="1">
              <w:r>
                <w:rPr>
                  <w:rStyle w:val="Hiperligao"/>
                  <w:color w:val="3366CC"/>
                  <w:sz w:val="21"/>
                  <w:szCs w:val="21"/>
                </w:rPr>
                <w:t>Espanha</w:t>
              </w:r>
            </w:hyperlink>
            <w:r>
              <w:rPr>
                <w:color w:val="000000"/>
                <w:sz w:val="21"/>
                <w:szCs w:val="21"/>
              </w:rPr>
              <w:br/>
            </w:r>
            <w:r>
              <w:rPr>
                <w:noProof/>
                <w:color w:val="000000"/>
                <w:sz w:val="21"/>
                <w:szCs w:val="21"/>
              </w:rPr>
              <w:drawing>
                <wp:inline distT="0" distB="0" distL="0" distR="0" wp14:anchorId="7727D4D8" wp14:editId="20EE01F9">
                  <wp:extent cx="209550" cy="1428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color w:val="000000"/>
                <w:sz w:val="21"/>
                <w:szCs w:val="21"/>
              </w:rPr>
              <w:t> </w:t>
            </w:r>
            <w:hyperlink r:id="rId23" w:tooltip="Grécia" w:history="1">
              <w:r>
                <w:rPr>
                  <w:rStyle w:val="Hiperligao"/>
                  <w:color w:val="3366CC"/>
                  <w:sz w:val="21"/>
                  <w:szCs w:val="21"/>
                </w:rPr>
                <w:t>Grécia</w:t>
              </w:r>
            </w:hyperlink>
            <w:r>
              <w:rPr>
                <w:color w:val="000000"/>
                <w:sz w:val="21"/>
                <w:szCs w:val="21"/>
              </w:rPr>
              <w:br/>
            </w:r>
            <w:r>
              <w:rPr>
                <w:noProof/>
                <w:color w:val="000000"/>
                <w:sz w:val="21"/>
                <w:szCs w:val="21"/>
              </w:rPr>
              <w:drawing>
                <wp:inline distT="0" distB="0" distL="0" distR="0" wp14:anchorId="4E1D6824" wp14:editId="087D2741">
                  <wp:extent cx="209550" cy="1428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color w:val="000000"/>
                <w:sz w:val="21"/>
                <w:szCs w:val="21"/>
              </w:rPr>
              <w:t> </w:t>
            </w:r>
            <w:hyperlink r:id="rId25" w:tooltip="Itália" w:history="1">
              <w:r>
                <w:rPr>
                  <w:rStyle w:val="Hiperligao"/>
                  <w:color w:val="3366CC"/>
                  <w:sz w:val="21"/>
                  <w:szCs w:val="21"/>
                </w:rPr>
                <w:t>Itália</w:t>
              </w:r>
            </w:hyperlink>
            <w:r>
              <w:rPr>
                <w:color w:val="000000"/>
                <w:sz w:val="21"/>
                <w:szCs w:val="21"/>
              </w:rPr>
              <w:br/>
            </w:r>
            <w:r>
              <w:rPr>
                <w:noProof/>
                <w:color w:val="000000"/>
                <w:sz w:val="21"/>
                <w:szCs w:val="21"/>
              </w:rPr>
              <w:drawing>
                <wp:inline distT="0" distB="0" distL="0" distR="0" wp14:anchorId="593108B7" wp14:editId="5A1EC2C7">
                  <wp:extent cx="209550" cy="1428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color w:val="000000"/>
                <w:sz w:val="21"/>
                <w:szCs w:val="21"/>
              </w:rPr>
              <w:t> </w:t>
            </w:r>
            <w:hyperlink r:id="rId27" w:tooltip="Marrocos" w:history="1">
              <w:r>
                <w:rPr>
                  <w:rStyle w:val="Hiperligao"/>
                  <w:color w:val="3366CC"/>
                  <w:sz w:val="21"/>
                  <w:szCs w:val="21"/>
                </w:rPr>
                <w:t>Marrocos</w:t>
              </w:r>
            </w:hyperlink>
            <w:r>
              <w:rPr>
                <w:color w:val="000000"/>
                <w:sz w:val="21"/>
                <w:szCs w:val="21"/>
              </w:rPr>
              <w:br/>
            </w:r>
            <w:r>
              <w:rPr>
                <w:noProof/>
                <w:color w:val="000000"/>
                <w:sz w:val="21"/>
                <w:szCs w:val="21"/>
              </w:rPr>
              <w:drawing>
                <wp:inline distT="0" distB="0" distL="0" distR="0" wp14:anchorId="492833F0" wp14:editId="7366C549">
                  <wp:extent cx="209550" cy="142875"/>
                  <wp:effectExtent l="0" t="0" r="0" b="9525"/>
                  <wp:docPr id="5" name="Imagem 5" descr="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ug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Pr>
                <w:color w:val="000000"/>
                <w:sz w:val="21"/>
                <w:szCs w:val="21"/>
              </w:rPr>
              <w:t> </w:t>
            </w:r>
            <w:hyperlink r:id="rId29" w:tooltip="Portugal" w:history="1">
              <w:r>
                <w:rPr>
                  <w:rStyle w:val="Hiperligao"/>
                  <w:color w:val="3366CC"/>
                  <w:sz w:val="21"/>
                  <w:szCs w:val="21"/>
                </w:rPr>
                <w:t>Portugal</w:t>
              </w:r>
            </w:hyperlink>
          </w:p>
        </w:tc>
      </w:tr>
      <w:tr w:rsidR="001C3D57" w14:paraId="602D1D76" w14:textId="77777777" w:rsidTr="001C3D57">
        <w:trPr>
          <w:tblCellSpacing w:w="15" w:type="dxa"/>
        </w:trPr>
        <w:tc>
          <w:tcPr>
            <w:tcW w:w="0" w:type="auto"/>
            <w:shd w:val="clear" w:color="auto" w:fill="F9F9F9"/>
            <w:hideMark/>
          </w:tcPr>
          <w:p w14:paraId="0C6171CC" w14:textId="77777777" w:rsidR="001C3D57" w:rsidRDefault="001C3D57">
            <w:pPr>
              <w:spacing w:before="48" w:after="48" w:line="264" w:lineRule="atLeast"/>
              <w:rPr>
                <w:color w:val="000000"/>
                <w:sz w:val="21"/>
                <w:szCs w:val="21"/>
              </w:rPr>
            </w:pPr>
            <w:r>
              <w:rPr>
                <w:color w:val="000000"/>
                <w:sz w:val="21"/>
                <w:szCs w:val="21"/>
              </w:rPr>
              <w:t>Domínios</w:t>
            </w:r>
          </w:p>
        </w:tc>
        <w:tc>
          <w:tcPr>
            <w:tcW w:w="0" w:type="auto"/>
            <w:shd w:val="clear" w:color="auto" w:fill="F9F9F9"/>
            <w:hideMark/>
          </w:tcPr>
          <w:p w14:paraId="115760E6" w14:textId="77777777" w:rsidR="001C3D57" w:rsidRDefault="001C3D57">
            <w:pPr>
              <w:spacing w:before="48" w:after="48" w:line="264" w:lineRule="atLeast"/>
              <w:rPr>
                <w:color w:val="000000"/>
                <w:sz w:val="21"/>
                <w:szCs w:val="21"/>
              </w:rPr>
            </w:pPr>
            <w:r>
              <w:rPr>
                <w:color w:val="000000"/>
                <w:sz w:val="21"/>
                <w:szCs w:val="21"/>
              </w:rPr>
              <w:t>Conhecimentos e usos relacionados com a natureza e o universo</w:t>
            </w:r>
            <w:r>
              <w:rPr>
                <w:color w:val="000000"/>
                <w:sz w:val="21"/>
                <w:szCs w:val="21"/>
              </w:rPr>
              <w:br/>
              <w:t>Técnicas artesanais tradicionais</w:t>
            </w:r>
            <w:r>
              <w:rPr>
                <w:color w:val="000000"/>
                <w:sz w:val="21"/>
                <w:szCs w:val="21"/>
              </w:rPr>
              <w:br/>
              <w:t>Tradições e expressões orais</w:t>
            </w:r>
            <w:r>
              <w:rPr>
                <w:color w:val="000000"/>
                <w:sz w:val="21"/>
                <w:szCs w:val="21"/>
              </w:rPr>
              <w:br/>
              <w:t>Usos sociais, rituais e atos festivos</w:t>
            </w:r>
          </w:p>
        </w:tc>
      </w:tr>
      <w:tr w:rsidR="001C3D57" w14:paraId="0A99C4A4" w14:textId="77777777" w:rsidTr="001C3D57">
        <w:trPr>
          <w:tblCellSpacing w:w="15" w:type="dxa"/>
        </w:trPr>
        <w:tc>
          <w:tcPr>
            <w:tcW w:w="0" w:type="auto"/>
            <w:shd w:val="clear" w:color="auto" w:fill="F9F9F9"/>
            <w:hideMark/>
          </w:tcPr>
          <w:p w14:paraId="3DD023C4" w14:textId="77777777" w:rsidR="001C3D57" w:rsidRDefault="001C3D57">
            <w:pPr>
              <w:spacing w:before="48" w:after="48" w:line="264" w:lineRule="atLeast"/>
              <w:rPr>
                <w:color w:val="000000"/>
                <w:sz w:val="21"/>
                <w:szCs w:val="21"/>
              </w:rPr>
            </w:pPr>
            <w:r>
              <w:rPr>
                <w:color w:val="000000"/>
                <w:sz w:val="21"/>
                <w:szCs w:val="21"/>
              </w:rPr>
              <w:t>Referência</w:t>
            </w:r>
          </w:p>
        </w:tc>
        <w:tc>
          <w:tcPr>
            <w:tcW w:w="0" w:type="auto"/>
            <w:shd w:val="clear" w:color="auto" w:fill="F9F9F9"/>
            <w:hideMark/>
          </w:tcPr>
          <w:p w14:paraId="74F8DF41" w14:textId="77777777" w:rsidR="001C3D57" w:rsidRDefault="003259D7">
            <w:pPr>
              <w:spacing w:before="48" w:after="48" w:line="264" w:lineRule="atLeast"/>
              <w:rPr>
                <w:color w:val="000000"/>
                <w:sz w:val="21"/>
                <w:szCs w:val="21"/>
              </w:rPr>
            </w:pPr>
            <w:hyperlink r:id="rId30" w:history="1">
              <w:proofErr w:type="spellStart"/>
              <w:r w:rsidR="001C3D57">
                <w:rPr>
                  <w:rStyle w:val="Hiperligao"/>
                  <w:color w:val="3366CC"/>
                  <w:sz w:val="21"/>
                  <w:szCs w:val="21"/>
                </w:rPr>
                <w:t>en</w:t>
              </w:r>
              <w:proofErr w:type="spellEnd"/>
            </w:hyperlink>
            <w:r w:rsidR="001C3D57">
              <w:rPr>
                <w:color w:val="000000"/>
                <w:sz w:val="21"/>
                <w:szCs w:val="21"/>
              </w:rPr>
              <w:t> </w:t>
            </w:r>
            <w:proofErr w:type="spellStart"/>
            <w:r w:rsidR="001C3D57">
              <w:rPr>
                <w:color w:val="000000"/>
                <w:sz w:val="21"/>
                <w:szCs w:val="21"/>
              </w:rPr>
              <w:fldChar w:fldCharType="begin"/>
            </w:r>
            <w:r w:rsidR="001C3D57">
              <w:rPr>
                <w:color w:val="000000"/>
                <w:sz w:val="21"/>
                <w:szCs w:val="21"/>
              </w:rPr>
              <w:instrText xml:space="preserve"> HYPERLINK "https://ich.unesco.org/fr/RL?RL=00884" </w:instrText>
            </w:r>
            <w:r w:rsidR="001C3D57">
              <w:rPr>
                <w:color w:val="000000"/>
                <w:sz w:val="21"/>
                <w:szCs w:val="21"/>
              </w:rPr>
              <w:fldChar w:fldCharType="separate"/>
            </w:r>
            <w:r w:rsidR="001C3D57">
              <w:rPr>
                <w:rStyle w:val="Hiperligao"/>
                <w:color w:val="3366CC"/>
                <w:sz w:val="21"/>
                <w:szCs w:val="21"/>
              </w:rPr>
              <w:t>fr</w:t>
            </w:r>
            <w:proofErr w:type="spellEnd"/>
            <w:r w:rsidR="001C3D57">
              <w:rPr>
                <w:color w:val="000000"/>
                <w:sz w:val="21"/>
                <w:szCs w:val="21"/>
              </w:rPr>
              <w:fldChar w:fldCharType="end"/>
            </w:r>
            <w:r w:rsidR="001C3D57">
              <w:rPr>
                <w:color w:val="000000"/>
                <w:sz w:val="21"/>
                <w:szCs w:val="21"/>
              </w:rPr>
              <w:t> </w:t>
            </w:r>
            <w:proofErr w:type="spellStart"/>
            <w:r w:rsidR="001C3D57">
              <w:rPr>
                <w:color w:val="000000"/>
                <w:sz w:val="21"/>
                <w:szCs w:val="21"/>
              </w:rPr>
              <w:fldChar w:fldCharType="begin"/>
            </w:r>
            <w:r w:rsidR="001C3D57">
              <w:rPr>
                <w:color w:val="000000"/>
                <w:sz w:val="21"/>
                <w:szCs w:val="21"/>
              </w:rPr>
              <w:instrText xml:space="preserve"> HYPERLINK "https://ich.unesco.org/es/RL?RL=00884" </w:instrText>
            </w:r>
            <w:r w:rsidR="001C3D57">
              <w:rPr>
                <w:color w:val="000000"/>
                <w:sz w:val="21"/>
                <w:szCs w:val="21"/>
              </w:rPr>
              <w:fldChar w:fldCharType="separate"/>
            </w:r>
            <w:r w:rsidR="001C3D57">
              <w:rPr>
                <w:rStyle w:val="Hiperligao"/>
                <w:color w:val="3366CC"/>
                <w:sz w:val="21"/>
                <w:szCs w:val="21"/>
              </w:rPr>
              <w:t>es</w:t>
            </w:r>
            <w:proofErr w:type="spellEnd"/>
            <w:r w:rsidR="001C3D57">
              <w:rPr>
                <w:color w:val="000000"/>
                <w:sz w:val="21"/>
                <w:szCs w:val="21"/>
              </w:rPr>
              <w:fldChar w:fldCharType="end"/>
            </w:r>
          </w:p>
        </w:tc>
      </w:tr>
      <w:tr w:rsidR="001C3D57" w14:paraId="66D515CD" w14:textId="77777777" w:rsidTr="001C3D57">
        <w:trPr>
          <w:tblCellSpacing w:w="15" w:type="dxa"/>
        </w:trPr>
        <w:tc>
          <w:tcPr>
            <w:tcW w:w="0" w:type="auto"/>
            <w:shd w:val="clear" w:color="auto" w:fill="F9F9F9"/>
            <w:hideMark/>
          </w:tcPr>
          <w:p w14:paraId="48197D27" w14:textId="77777777" w:rsidR="001C3D57" w:rsidRDefault="001C3D57">
            <w:pPr>
              <w:spacing w:before="48" w:after="48" w:line="264" w:lineRule="atLeast"/>
              <w:rPr>
                <w:color w:val="000000"/>
                <w:sz w:val="21"/>
                <w:szCs w:val="21"/>
              </w:rPr>
            </w:pPr>
            <w:r>
              <w:rPr>
                <w:color w:val="000000"/>
                <w:sz w:val="21"/>
                <w:szCs w:val="21"/>
              </w:rPr>
              <w:t>Região</w:t>
            </w:r>
          </w:p>
        </w:tc>
        <w:tc>
          <w:tcPr>
            <w:tcW w:w="0" w:type="auto"/>
            <w:shd w:val="clear" w:color="auto" w:fill="F9F9F9"/>
            <w:hideMark/>
          </w:tcPr>
          <w:p w14:paraId="14E31624" w14:textId="77777777" w:rsidR="001C3D57" w:rsidRDefault="001C3D57">
            <w:pPr>
              <w:spacing w:before="48" w:after="48" w:line="264" w:lineRule="atLeast"/>
              <w:rPr>
                <w:color w:val="000000"/>
                <w:sz w:val="21"/>
                <w:szCs w:val="21"/>
              </w:rPr>
            </w:pPr>
            <w:r>
              <w:rPr>
                <w:color w:val="000000"/>
                <w:sz w:val="21"/>
                <w:szCs w:val="21"/>
              </w:rPr>
              <w:t>Europa e América do Norte</w:t>
            </w:r>
          </w:p>
        </w:tc>
      </w:tr>
      <w:tr w:rsidR="001C3D57" w14:paraId="70047A58" w14:textId="77777777" w:rsidTr="001C3D57">
        <w:trPr>
          <w:tblCellSpacing w:w="15" w:type="dxa"/>
        </w:trPr>
        <w:tc>
          <w:tcPr>
            <w:tcW w:w="0" w:type="auto"/>
            <w:shd w:val="clear" w:color="auto" w:fill="F9F9F9"/>
            <w:hideMark/>
          </w:tcPr>
          <w:p w14:paraId="17B2588E" w14:textId="77777777" w:rsidR="001C3D57" w:rsidRDefault="001C3D57">
            <w:pPr>
              <w:spacing w:before="48" w:after="48" w:line="264" w:lineRule="atLeast"/>
              <w:rPr>
                <w:color w:val="000000"/>
                <w:sz w:val="21"/>
                <w:szCs w:val="21"/>
              </w:rPr>
            </w:pPr>
            <w:r>
              <w:rPr>
                <w:color w:val="000000"/>
                <w:sz w:val="21"/>
                <w:szCs w:val="21"/>
              </w:rPr>
              <w:t>Inscrição</w:t>
            </w:r>
          </w:p>
        </w:tc>
        <w:tc>
          <w:tcPr>
            <w:tcW w:w="0" w:type="auto"/>
            <w:shd w:val="clear" w:color="auto" w:fill="F9F9F9"/>
            <w:hideMark/>
          </w:tcPr>
          <w:p w14:paraId="2FFBF576" w14:textId="77777777" w:rsidR="001C3D57" w:rsidRDefault="001C3D57">
            <w:pPr>
              <w:spacing w:before="48" w:after="48" w:line="264" w:lineRule="atLeast"/>
              <w:rPr>
                <w:color w:val="000000"/>
                <w:sz w:val="21"/>
                <w:szCs w:val="21"/>
              </w:rPr>
            </w:pPr>
            <w:r>
              <w:rPr>
                <w:color w:val="000000"/>
                <w:sz w:val="21"/>
                <w:szCs w:val="21"/>
              </w:rPr>
              <w:t>2013 (8.ª sessão)</w:t>
            </w:r>
          </w:p>
        </w:tc>
      </w:tr>
      <w:tr w:rsidR="001C3D57" w14:paraId="69EEFA83" w14:textId="77777777" w:rsidTr="001C3D57">
        <w:trPr>
          <w:tblCellSpacing w:w="15" w:type="dxa"/>
        </w:trPr>
        <w:tc>
          <w:tcPr>
            <w:tcW w:w="0" w:type="auto"/>
            <w:shd w:val="clear" w:color="auto" w:fill="F9F9F9"/>
            <w:hideMark/>
          </w:tcPr>
          <w:p w14:paraId="76D670EF" w14:textId="77777777" w:rsidR="001C3D57" w:rsidRDefault="003259D7">
            <w:pPr>
              <w:spacing w:before="48" w:after="48" w:line="264" w:lineRule="atLeast"/>
              <w:rPr>
                <w:color w:val="000000"/>
                <w:sz w:val="21"/>
                <w:szCs w:val="21"/>
              </w:rPr>
            </w:pPr>
            <w:hyperlink r:id="rId31" w:tooltip="Patrimônio Cultural Imaterial da Humanidade" w:history="1">
              <w:r w:rsidR="001C3D57">
                <w:rPr>
                  <w:rStyle w:val="Hiperligao"/>
                  <w:color w:val="3366CC"/>
                  <w:sz w:val="21"/>
                  <w:szCs w:val="21"/>
                </w:rPr>
                <w:t>Lista</w:t>
              </w:r>
            </w:hyperlink>
          </w:p>
        </w:tc>
        <w:tc>
          <w:tcPr>
            <w:tcW w:w="0" w:type="auto"/>
            <w:shd w:val="clear" w:color="auto" w:fill="F9F9F9"/>
            <w:hideMark/>
          </w:tcPr>
          <w:p w14:paraId="1BB7817B" w14:textId="77777777" w:rsidR="001C3D57" w:rsidRDefault="001C3D57">
            <w:pPr>
              <w:spacing w:before="48" w:after="48" w:line="264" w:lineRule="atLeast"/>
              <w:rPr>
                <w:color w:val="000000"/>
                <w:sz w:val="21"/>
                <w:szCs w:val="21"/>
              </w:rPr>
            </w:pPr>
            <w:r>
              <w:rPr>
                <w:color w:val="000000"/>
                <w:sz w:val="21"/>
                <w:szCs w:val="21"/>
              </w:rPr>
              <w:t>Representativa</w:t>
            </w:r>
          </w:p>
        </w:tc>
      </w:tr>
      <w:tr w:rsidR="001C3D57" w14:paraId="6C6583D7" w14:textId="77777777" w:rsidTr="001C3D57">
        <w:trPr>
          <w:tblCellSpacing w:w="15" w:type="dxa"/>
        </w:trPr>
        <w:tc>
          <w:tcPr>
            <w:tcW w:w="0" w:type="auto"/>
            <w:gridSpan w:val="2"/>
            <w:tcBorders>
              <w:top w:val="single" w:sz="6" w:space="0" w:color="AAAAAA"/>
            </w:tcBorders>
            <w:shd w:val="clear" w:color="auto" w:fill="F9F9F9"/>
            <w:tcMar>
              <w:top w:w="192" w:type="dxa"/>
              <w:left w:w="30" w:type="dxa"/>
              <w:bottom w:w="30" w:type="dxa"/>
              <w:right w:w="30" w:type="dxa"/>
            </w:tcMar>
            <w:hideMark/>
          </w:tcPr>
          <w:p w14:paraId="100D6196" w14:textId="7CE959F2" w:rsidR="001C3D57" w:rsidRDefault="001C3D57">
            <w:pPr>
              <w:spacing w:before="48" w:after="48" w:line="317" w:lineRule="atLeast"/>
              <w:jc w:val="center"/>
              <w:rPr>
                <w:color w:val="000000"/>
                <w:sz w:val="21"/>
                <w:szCs w:val="21"/>
              </w:rPr>
            </w:pPr>
            <w:r>
              <w:rPr>
                <w:noProof/>
                <w:color w:val="3366CC"/>
                <w:sz w:val="21"/>
                <w:szCs w:val="21"/>
              </w:rPr>
              <w:drawing>
                <wp:inline distT="0" distB="0" distL="0" distR="0" wp14:anchorId="265D67C3" wp14:editId="50F25D12">
                  <wp:extent cx="476250" cy="476250"/>
                  <wp:effectExtent l="0" t="0" r="0" b="0"/>
                  <wp:docPr id="4" name="Imagem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color w:val="000000"/>
                <w:sz w:val="21"/>
                <w:szCs w:val="21"/>
              </w:rPr>
              <w:t> </w:t>
            </w:r>
            <w:r>
              <w:rPr>
                <w:noProof/>
                <w:color w:val="3366CC"/>
                <w:sz w:val="21"/>
                <w:szCs w:val="21"/>
              </w:rPr>
              <w:drawing>
                <wp:inline distT="0" distB="0" distL="0" distR="0" wp14:anchorId="68627B0E" wp14:editId="1D609CA7">
                  <wp:extent cx="476250" cy="476250"/>
                  <wp:effectExtent l="0" t="0" r="0" b="0"/>
                  <wp:docPr id="3" name="Imagem 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14:paraId="0D7FD2D5"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A </w:t>
      </w:r>
      <w:r>
        <w:rPr>
          <w:rFonts w:ascii="Arial" w:hAnsi="Arial" w:cs="Arial"/>
          <w:b/>
          <w:bCs/>
          <w:color w:val="202122"/>
        </w:rPr>
        <w:t>dieta mediterrânica</w:t>
      </w:r>
      <w:r>
        <w:rPr>
          <w:rFonts w:ascii="Arial" w:hAnsi="Arial" w:cs="Arial"/>
          <w:color w:val="202122"/>
        </w:rPr>
        <w:t xml:space="preserve"> é um conjunto de conhecimentos, práticas, rituais, tradições e símbolos relacionados com as culturas agrícolas, pesca e pecuária, e também com o processo de </w:t>
      </w:r>
      <w:proofErr w:type="spellStart"/>
      <w:r>
        <w:rPr>
          <w:rFonts w:ascii="Arial" w:hAnsi="Arial" w:cs="Arial"/>
          <w:color w:val="202122"/>
        </w:rPr>
        <w:t>confecção</w:t>
      </w:r>
      <w:proofErr w:type="spellEnd"/>
      <w:r>
        <w:rPr>
          <w:rFonts w:ascii="Arial" w:hAnsi="Arial" w:cs="Arial"/>
          <w:color w:val="202122"/>
        </w:rPr>
        <w:t>, partilha e consumo de alimentos nos países que circundam o </w:t>
      </w:r>
      <w:hyperlink r:id="rId36" w:tooltip="Mar Mediterrâneo" w:history="1">
        <w:r>
          <w:rPr>
            <w:rStyle w:val="Hiperligao"/>
            <w:rFonts w:ascii="Arial" w:hAnsi="Arial" w:cs="Arial"/>
            <w:color w:val="3366CC"/>
          </w:rPr>
          <w:t>mar Mediterrâneo</w:t>
        </w:r>
      </w:hyperlink>
      <w:r>
        <w:rPr>
          <w:rFonts w:ascii="Arial" w:hAnsi="Arial" w:cs="Arial"/>
          <w:color w:val="202122"/>
        </w:rPr>
        <w:t>.</w:t>
      </w:r>
    </w:p>
    <w:p w14:paraId="7BC7F570"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É um momento de troca e comunicação social, e também de afirmação e renovação dos laços que moldam a identidade da família, do grupo ou da comunidade. Também desempenha um papel essencial no fator de coesão social em espaços culturais, festas e comemorações, reunindo pessoas de todas as idades, condições e classes sociais. Abrange também áreas como artesanato e fabricação de recipientes para transporte, conservação e consumo de alimentos, como pratos de cerâmica e copos. As mulheres desempenham um papel fundamental na transferência de competências e serviços relacionados com o conhecimento dieta mediterrânea, salvaguardando as técnicas culinárias, respeitando os ritmos sazonais, observando os feriados do calendário e transmitir os valores deste elemento do património cultural para as gerações futuras. Enquanto isso, os mercados de alimentos locais também desempenham um papel fundamental como espaços culturais e locais de transmissão da dieta mediterrânea em que a prática diária de trocas promove a harmonia e respeito mútuo.</w:t>
      </w:r>
    </w:p>
    <w:p w14:paraId="411FD581" w14:textId="77777777" w:rsidR="001C3D57" w:rsidRDefault="001C3D57" w:rsidP="001C3D57">
      <w:pPr>
        <w:pStyle w:val="Ttulo2"/>
        <w:shd w:val="clear" w:color="auto" w:fill="FFFFFF"/>
        <w:spacing w:before="0" w:beforeAutospacing="0" w:after="60" w:afterAutospacing="0"/>
        <w:rPr>
          <w:rFonts w:ascii="Georgia" w:hAnsi="Georgia" w:cs="Arial"/>
          <w:color w:val="101418"/>
        </w:rPr>
      </w:pPr>
      <w:r>
        <w:rPr>
          <w:rFonts w:ascii="Georgia" w:hAnsi="Georgia" w:cs="Arial"/>
          <w:color w:val="101418"/>
        </w:rPr>
        <w:t>Património Cultural Imaterial da Humanidade</w:t>
      </w:r>
    </w:p>
    <w:p w14:paraId="7D4E8D9A"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A </w:t>
      </w:r>
      <w:r>
        <w:rPr>
          <w:rFonts w:ascii="Arial" w:hAnsi="Arial" w:cs="Arial"/>
          <w:b/>
          <w:bCs/>
          <w:color w:val="202122"/>
        </w:rPr>
        <w:t>dieta mediterrânica</w:t>
      </w:r>
      <w:r>
        <w:rPr>
          <w:rFonts w:ascii="Arial" w:hAnsi="Arial" w:cs="Arial"/>
          <w:color w:val="202122"/>
        </w:rPr>
        <w:t> é um elemento do Património Cultural Imaterial da Humanidade inscrita originalmente na Lista Representativa da UNESCO na </w:t>
      </w:r>
      <w:hyperlink r:id="rId37" w:history="1">
        <w:r>
          <w:rPr>
            <w:rStyle w:val="Hiperligao"/>
            <w:rFonts w:ascii="Arial" w:hAnsi="Arial" w:cs="Arial"/>
            <w:color w:val="3366CC"/>
          </w:rPr>
          <w:t>5ª sessão do Comité Intergovernamental da UNESCO</w:t>
        </w:r>
      </w:hyperlink>
      <w:hyperlink r:id="rId38" w:anchor="cite_note-1"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w:t>
        </w:r>
        <w:r>
          <w:rPr>
            <w:rStyle w:val="cite-bracket"/>
            <w:rFonts w:ascii="Arial" w:hAnsi="Arial" w:cs="Arial"/>
            <w:color w:val="3366CC"/>
            <w:sz w:val="19"/>
            <w:szCs w:val="19"/>
            <w:vertAlign w:val="superscript"/>
          </w:rPr>
          <w:t>]</w:t>
        </w:r>
      </w:hyperlink>
      <w:r>
        <w:rPr>
          <w:rFonts w:ascii="Arial" w:hAnsi="Arial" w:cs="Arial"/>
          <w:color w:val="202122"/>
        </w:rPr>
        <w:t xml:space="preserve"> para a Salvaguarda do Património Cultural em Novembro de 2010 em Nairobi, no Quénia pela Espanha, Itália, Grécia e Marrocos, e que teve a sua extensão a Portugal, Chipre e Croácia inscrita a 4 de Dezembro de 2013 em </w:t>
      </w:r>
      <w:proofErr w:type="spellStart"/>
      <w:r>
        <w:rPr>
          <w:rFonts w:ascii="Arial" w:hAnsi="Arial" w:cs="Arial"/>
          <w:color w:val="202122"/>
        </w:rPr>
        <w:t>Baku</w:t>
      </w:r>
      <w:proofErr w:type="spellEnd"/>
      <w:r>
        <w:rPr>
          <w:rFonts w:ascii="Arial" w:hAnsi="Arial" w:cs="Arial"/>
          <w:color w:val="202122"/>
        </w:rPr>
        <w:t>, no Azerbaijão, na 8ª Sessão do Comité Intergovernamental para a Salvaguarda do Património Imaterial da Humanidade.</w:t>
      </w:r>
    </w:p>
    <w:p w14:paraId="499B41AF"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A extensão da inscrição aprovada passou então a ser da iniciativa de 7 Estados da Europa e do Norte de África que apresentaram comunidades </w:t>
      </w:r>
      <w:proofErr w:type="gramStart"/>
      <w:r>
        <w:rPr>
          <w:rFonts w:ascii="Arial" w:hAnsi="Arial" w:cs="Arial"/>
          <w:color w:val="202122"/>
        </w:rPr>
        <w:t>representativas :</w:t>
      </w:r>
      <w:proofErr w:type="gramEnd"/>
      <w:r>
        <w:rPr>
          <w:rFonts w:ascii="Arial" w:hAnsi="Arial" w:cs="Arial"/>
          <w:color w:val="202122"/>
        </w:rPr>
        <w:t xml:space="preserve"> Espanha/</w:t>
      </w:r>
      <w:proofErr w:type="spellStart"/>
      <w:r>
        <w:rPr>
          <w:rFonts w:ascii="Arial" w:hAnsi="Arial" w:cs="Arial"/>
          <w:color w:val="202122"/>
        </w:rPr>
        <w:t>Soria</w:t>
      </w:r>
      <w:proofErr w:type="spellEnd"/>
      <w:r>
        <w:rPr>
          <w:rFonts w:ascii="Arial" w:hAnsi="Arial" w:cs="Arial"/>
          <w:color w:val="202122"/>
        </w:rPr>
        <w:t>, Itália/</w:t>
      </w:r>
      <w:proofErr w:type="spellStart"/>
      <w:r>
        <w:rPr>
          <w:rFonts w:ascii="Arial" w:hAnsi="Arial" w:cs="Arial"/>
          <w:color w:val="202122"/>
        </w:rPr>
        <w:t>Cilento</w:t>
      </w:r>
      <w:proofErr w:type="spellEnd"/>
      <w:r>
        <w:rPr>
          <w:rFonts w:ascii="Arial" w:hAnsi="Arial" w:cs="Arial"/>
          <w:color w:val="202122"/>
        </w:rPr>
        <w:t xml:space="preserve">, </w:t>
      </w:r>
      <w:proofErr w:type="spellStart"/>
      <w:r>
        <w:rPr>
          <w:rFonts w:ascii="Arial" w:hAnsi="Arial" w:cs="Arial"/>
          <w:color w:val="202122"/>
        </w:rPr>
        <w:t>Grecia</w:t>
      </w:r>
      <w:proofErr w:type="spellEnd"/>
      <w:r>
        <w:rPr>
          <w:rFonts w:ascii="Arial" w:hAnsi="Arial" w:cs="Arial"/>
          <w:color w:val="202122"/>
        </w:rPr>
        <w:t>/</w:t>
      </w:r>
      <w:proofErr w:type="spellStart"/>
      <w:r>
        <w:rPr>
          <w:rFonts w:ascii="Arial" w:hAnsi="Arial" w:cs="Arial"/>
          <w:color w:val="202122"/>
        </w:rPr>
        <w:t>Koroni</w:t>
      </w:r>
      <w:proofErr w:type="spellEnd"/>
      <w:r>
        <w:rPr>
          <w:rFonts w:ascii="Arial" w:hAnsi="Arial" w:cs="Arial"/>
          <w:color w:val="202122"/>
        </w:rPr>
        <w:t>, Marrocos/</w:t>
      </w:r>
      <w:proofErr w:type="spellStart"/>
      <w:r>
        <w:rPr>
          <w:rFonts w:ascii="Arial" w:hAnsi="Arial" w:cs="Arial"/>
          <w:color w:val="202122"/>
        </w:rPr>
        <w:t>Chefchaouen</w:t>
      </w:r>
      <w:proofErr w:type="spellEnd"/>
      <w:r>
        <w:rPr>
          <w:rFonts w:ascii="Arial" w:hAnsi="Arial" w:cs="Arial"/>
          <w:color w:val="202122"/>
        </w:rPr>
        <w:t xml:space="preserve"> na primeira inscrição, acrescendo-se Croácia/</w:t>
      </w:r>
      <w:proofErr w:type="spellStart"/>
      <w:r>
        <w:rPr>
          <w:rFonts w:ascii="Arial" w:hAnsi="Arial" w:cs="Arial"/>
          <w:color w:val="202122"/>
        </w:rPr>
        <w:t>Hvar</w:t>
      </w:r>
      <w:proofErr w:type="spellEnd"/>
      <w:r>
        <w:rPr>
          <w:rFonts w:ascii="Arial" w:hAnsi="Arial" w:cs="Arial"/>
          <w:color w:val="202122"/>
        </w:rPr>
        <w:t xml:space="preserve"> e </w:t>
      </w:r>
      <w:proofErr w:type="spellStart"/>
      <w:r>
        <w:rPr>
          <w:rFonts w:ascii="Arial" w:hAnsi="Arial" w:cs="Arial"/>
          <w:color w:val="202122"/>
        </w:rPr>
        <w:t>Brac</w:t>
      </w:r>
      <w:proofErr w:type="spellEnd"/>
      <w:r>
        <w:rPr>
          <w:rFonts w:ascii="Arial" w:hAnsi="Arial" w:cs="Arial"/>
          <w:color w:val="202122"/>
        </w:rPr>
        <w:t>, Chipre/Agros e Portugal/Tavira na extensão.</w:t>
      </w:r>
    </w:p>
    <w:p w14:paraId="6433B069" w14:textId="77777777" w:rsidR="001C3D57" w:rsidRDefault="001C3D57" w:rsidP="001C3D57">
      <w:pPr>
        <w:pStyle w:val="Ttulo2"/>
        <w:shd w:val="clear" w:color="auto" w:fill="FFFFFF"/>
        <w:spacing w:before="0" w:beforeAutospacing="0" w:after="60" w:afterAutospacing="0"/>
        <w:rPr>
          <w:rFonts w:ascii="Georgia" w:hAnsi="Georgia" w:cs="Arial"/>
          <w:color w:val="101418"/>
        </w:rPr>
      </w:pPr>
      <w:r>
        <w:rPr>
          <w:rFonts w:ascii="Georgia" w:hAnsi="Georgia" w:cs="Arial"/>
          <w:color w:val="101418"/>
        </w:rPr>
        <w:t>História e descrição</w:t>
      </w:r>
    </w:p>
    <w:p w14:paraId="2E03A42E"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A dieta mediterrânica tem a sua origem e evolução nas civilizações que definiram a cultura mediterrânica, na sua unidade e diversidade de expressões regionais, mas é sobretudo um estilo de vida, a "</w:t>
      </w:r>
      <w:proofErr w:type="spellStart"/>
      <w:r>
        <w:rPr>
          <w:rFonts w:ascii="Arial" w:hAnsi="Arial" w:cs="Arial"/>
          <w:color w:val="202122"/>
        </w:rPr>
        <w:t>daiata</w:t>
      </w:r>
      <w:proofErr w:type="spellEnd"/>
      <w:r>
        <w:rPr>
          <w:rFonts w:ascii="Arial" w:hAnsi="Arial" w:cs="Arial"/>
          <w:color w:val="202122"/>
        </w:rPr>
        <w:t>" da antiguidade grega.</w:t>
      </w:r>
    </w:p>
    <w:p w14:paraId="5CBE5219"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A abordagem da dieta mediterrânica possui várias dimensões disciplinares, nomeadamente como património cultural imaterial, patente nas formas de produção, preparação e </w:t>
      </w:r>
      <w:proofErr w:type="spellStart"/>
      <w:r>
        <w:rPr>
          <w:rFonts w:ascii="Arial" w:hAnsi="Arial" w:cs="Arial"/>
          <w:color w:val="202122"/>
        </w:rPr>
        <w:t>confecção</w:t>
      </w:r>
      <w:proofErr w:type="spellEnd"/>
      <w:r>
        <w:rPr>
          <w:rFonts w:ascii="Arial" w:hAnsi="Arial" w:cs="Arial"/>
          <w:color w:val="202122"/>
        </w:rPr>
        <w:t xml:space="preserve"> dos alimentos transmitidas de geração em geração, nas convivialidades e celebrações </w:t>
      </w:r>
      <w:proofErr w:type="spellStart"/>
      <w:r>
        <w:rPr>
          <w:rFonts w:ascii="Arial" w:hAnsi="Arial" w:cs="Arial"/>
          <w:color w:val="202122"/>
        </w:rPr>
        <w:t>colectivas</w:t>
      </w:r>
      <w:proofErr w:type="spellEnd"/>
      <w:r>
        <w:rPr>
          <w:rFonts w:ascii="Arial" w:hAnsi="Arial" w:cs="Arial"/>
          <w:color w:val="202122"/>
        </w:rPr>
        <w:t xml:space="preserve"> onde a mesa constitui um lugar central em espaço publico ou privado, mas também como padrão alimentar saudável e de excelência, uma dieta sustentável "amiga do ambiente" pelo baixo consumo de água e escassa produção de CO2.</w:t>
      </w:r>
    </w:p>
    <w:p w14:paraId="0C607DAD"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lastRenderedPageBreak/>
        <w:t>Caracteriza-se do ponto de vista alimentar pelo consumo de produtos frescos, produzidos localmente, de acordo com as estações do ano. A riqueza nutricional da dieta mediterrânica resulta do consumo dos produtos em sintonia com os ciclos astrais e os ritmos da natureza, promove a utilização de grande variedade de leguminosas, hortícolas, frutos secos e frutas diversas, incluindo citrinos (laranjas, tangerinas e outros citrinos),</w:t>
      </w:r>
      <w:hyperlink r:id="rId39" w:anchor="cite_note-2"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2</w:t>
        </w:r>
        <w:r>
          <w:rPr>
            <w:rStyle w:val="cite-bracket"/>
            <w:rFonts w:ascii="Arial" w:hAnsi="Arial" w:cs="Arial"/>
            <w:color w:val="3366CC"/>
            <w:sz w:val="19"/>
            <w:szCs w:val="19"/>
            <w:vertAlign w:val="superscript"/>
          </w:rPr>
          <w:t>]</w:t>
        </w:r>
      </w:hyperlink>
      <w:r>
        <w:rPr>
          <w:rFonts w:ascii="Arial" w:hAnsi="Arial" w:cs="Arial"/>
          <w:color w:val="202122"/>
        </w:rPr>
        <w:t> damascos, ameixas, romãs e outros.</w:t>
      </w:r>
    </w:p>
    <w:p w14:paraId="6CC1FB3C"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Comer é um ato cultural, a refeição em conjunto assegura a transmissão de valores culturais e a permuta de conhecimentos, negociações e </w:t>
      </w:r>
      <w:proofErr w:type="gramStart"/>
      <w:r>
        <w:rPr>
          <w:rFonts w:ascii="Arial" w:hAnsi="Arial" w:cs="Arial"/>
          <w:color w:val="202122"/>
        </w:rPr>
        <w:t>acordos .</w:t>
      </w:r>
      <w:proofErr w:type="gramEnd"/>
    </w:p>
    <w:p w14:paraId="68D01F23"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Alimentação, cozinha/culinária e gastronomia são conceitos diferentes, correspondem a períodos históricos e ambientes sociais </w:t>
      </w:r>
      <w:proofErr w:type="gramStart"/>
      <w:r>
        <w:rPr>
          <w:rFonts w:ascii="Arial" w:hAnsi="Arial" w:cs="Arial"/>
          <w:color w:val="202122"/>
        </w:rPr>
        <w:t>diversos ,</w:t>
      </w:r>
      <w:proofErr w:type="gramEnd"/>
      <w:r>
        <w:rPr>
          <w:rFonts w:ascii="Arial" w:hAnsi="Arial" w:cs="Arial"/>
          <w:color w:val="202122"/>
        </w:rPr>
        <w:t xml:space="preserve"> donde resultam diferentes </w:t>
      </w:r>
      <w:proofErr w:type="spellStart"/>
      <w:r>
        <w:rPr>
          <w:rFonts w:ascii="Arial" w:hAnsi="Arial" w:cs="Arial"/>
          <w:color w:val="202122"/>
        </w:rPr>
        <w:t>percepções</w:t>
      </w:r>
      <w:proofErr w:type="spellEnd"/>
      <w:r>
        <w:rPr>
          <w:rFonts w:ascii="Arial" w:hAnsi="Arial" w:cs="Arial"/>
          <w:color w:val="202122"/>
        </w:rPr>
        <w:t xml:space="preserve"> sobre a dieta mediterrânica, um património cultural de caraterísticas multidimensionais e que por esse facto não se poderá compreender </w:t>
      </w:r>
      <w:proofErr w:type="spellStart"/>
      <w:r>
        <w:rPr>
          <w:rFonts w:ascii="Arial" w:hAnsi="Arial" w:cs="Arial"/>
          <w:color w:val="202122"/>
        </w:rPr>
        <w:t>correctamente</w:t>
      </w:r>
      <w:proofErr w:type="spellEnd"/>
      <w:r>
        <w:rPr>
          <w:rFonts w:ascii="Arial" w:hAnsi="Arial" w:cs="Arial"/>
          <w:color w:val="202122"/>
        </w:rPr>
        <w:t xml:space="preserve"> fora da sua dimensão cultural.</w:t>
      </w:r>
    </w:p>
    <w:p w14:paraId="134762C0"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A palavra "dieta" induziu a uma </w:t>
      </w:r>
      <w:proofErr w:type="gramStart"/>
      <w:r>
        <w:rPr>
          <w:rFonts w:ascii="Arial" w:hAnsi="Arial" w:cs="Arial"/>
          <w:color w:val="202122"/>
        </w:rPr>
        <w:t>analise</w:t>
      </w:r>
      <w:proofErr w:type="gramEnd"/>
      <w:r>
        <w:rPr>
          <w:rFonts w:ascii="Arial" w:hAnsi="Arial" w:cs="Arial"/>
          <w:color w:val="202122"/>
        </w:rPr>
        <w:t xml:space="preserve"> exclusivamente "alimentar" centrada no maior ou menor uso de determinados produtos, criaram-se assim distorções no real significado deste modelo cultural.</w:t>
      </w:r>
    </w:p>
    <w:p w14:paraId="34A41BD8"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As características de clima muito idêntico, a elevada biodiversidade da região mediterrânica, a formação e desenvolvimento de centenas de cidades e intenso comercio ao longo de milénios, o incremento da ciência náutica, da filosofia, matemática, astronomia, medicina, do urbanismo, das artes e da </w:t>
      </w:r>
      <w:proofErr w:type="spellStart"/>
      <w:r>
        <w:rPr>
          <w:rFonts w:ascii="Arial" w:hAnsi="Arial" w:cs="Arial"/>
          <w:color w:val="202122"/>
        </w:rPr>
        <w:t>arquitectura</w:t>
      </w:r>
      <w:proofErr w:type="spellEnd"/>
      <w:r>
        <w:rPr>
          <w:rFonts w:ascii="Arial" w:hAnsi="Arial" w:cs="Arial"/>
          <w:color w:val="202122"/>
        </w:rPr>
        <w:t xml:space="preserve">, entre outras, produziram valores espirituais e materiais das civilizações mediterrânicas os quais fundamentam um estilo de vida que permanece hoje em muitos </w:t>
      </w:r>
      <w:proofErr w:type="spellStart"/>
      <w:r>
        <w:rPr>
          <w:rFonts w:ascii="Arial" w:hAnsi="Arial" w:cs="Arial"/>
          <w:color w:val="202122"/>
        </w:rPr>
        <w:t>aspectos</w:t>
      </w:r>
      <w:proofErr w:type="spellEnd"/>
      <w:r>
        <w:rPr>
          <w:rFonts w:ascii="Arial" w:hAnsi="Arial" w:cs="Arial"/>
          <w:color w:val="202122"/>
        </w:rPr>
        <w:t xml:space="preserve"> da vida social.</w:t>
      </w:r>
    </w:p>
    <w:p w14:paraId="16CCFADF"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A forma como se vive, trabalha e convive, estão intimamente relacionados com aquilo que se come, porque se come e como se come.</w:t>
      </w:r>
    </w:p>
    <w:p w14:paraId="50C108D7"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Importa sublinhar a importância das três religiões monoteístas com origem no espaço mediterrânico, na sacralização, valorização ou interdição de determinados produtos, também na estruturação de períodos de jejum ou de excesso alimentar. São os elementos de diferenciação dentro de uma unidade de valores espirituais e comportamentais.</w:t>
      </w:r>
    </w:p>
    <w:p w14:paraId="187CF30E"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Uma recomendação </w:t>
      </w:r>
      <w:hyperlink r:id="rId40" w:tooltip="Nutrição" w:history="1">
        <w:r>
          <w:rPr>
            <w:rStyle w:val="Hiperligao"/>
            <w:rFonts w:ascii="Arial" w:hAnsi="Arial" w:cs="Arial"/>
            <w:color w:val="3366CC"/>
          </w:rPr>
          <w:t>nutricional</w:t>
        </w:r>
      </w:hyperlink>
      <w:r>
        <w:rPr>
          <w:rFonts w:ascii="Arial" w:hAnsi="Arial" w:cs="Arial"/>
          <w:color w:val="202122"/>
        </w:rPr>
        <w:t> moderna inspirada originalmente nos padrões de dieta da </w:t>
      </w:r>
      <w:hyperlink r:id="rId41" w:tooltip="Grécia" w:history="1">
        <w:r>
          <w:rPr>
            <w:rStyle w:val="Hiperligao"/>
            <w:rFonts w:ascii="Arial" w:hAnsi="Arial" w:cs="Arial"/>
            <w:color w:val="3366CC"/>
          </w:rPr>
          <w:t>Grécia</w:t>
        </w:r>
      </w:hyperlink>
      <w:r>
        <w:rPr>
          <w:rFonts w:ascii="Arial" w:hAnsi="Arial" w:cs="Arial"/>
          <w:color w:val="202122"/>
        </w:rPr>
        <w:t>, do </w:t>
      </w:r>
      <w:hyperlink r:id="rId42" w:tooltip="Itália" w:history="1">
        <w:r>
          <w:rPr>
            <w:rStyle w:val="Hiperligao"/>
            <w:rFonts w:ascii="Arial" w:hAnsi="Arial" w:cs="Arial"/>
            <w:color w:val="3366CC"/>
          </w:rPr>
          <w:t>Sul de Itália</w:t>
        </w:r>
      </w:hyperlink>
      <w:r>
        <w:rPr>
          <w:rFonts w:ascii="Arial" w:hAnsi="Arial" w:cs="Arial"/>
          <w:color w:val="202122"/>
        </w:rPr>
        <w:t>, da </w:t>
      </w:r>
      <w:hyperlink r:id="rId43" w:tooltip="França" w:history="1">
        <w:r>
          <w:rPr>
            <w:rStyle w:val="Hiperligao"/>
            <w:rFonts w:ascii="Arial" w:hAnsi="Arial" w:cs="Arial"/>
            <w:color w:val="3366CC"/>
          </w:rPr>
          <w:t>França</w:t>
        </w:r>
      </w:hyperlink>
      <w:r>
        <w:rPr>
          <w:rFonts w:ascii="Arial" w:hAnsi="Arial" w:cs="Arial"/>
          <w:color w:val="202122"/>
        </w:rPr>
        <w:t>, da </w:t>
      </w:r>
      <w:hyperlink r:id="rId44" w:tooltip="Espanha" w:history="1">
        <w:r>
          <w:rPr>
            <w:rStyle w:val="Hiperligao"/>
            <w:rFonts w:ascii="Arial" w:hAnsi="Arial" w:cs="Arial"/>
            <w:color w:val="3366CC"/>
          </w:rPr>
          <w:t>Espanha</w:t>
        </w:r>
      </w:hyperlink>
      <w:r>
        <w:rPr>
          <w:rFonts w:ascii="Arial" w:hAnsi="Arial" w:cs="Arial"/>
          <w:color w:val="202122"/>
        </w:rPr>
        <w:t> e </w:t>
      </w:r>
      <w:hyperlink r:id="rId45" w:tooltip="Portugal" w:history="1">
        <w:r>
          <w:rPr>
            <w:rStyle w:val="Hiperligao"/>
            <w:rFonts w:ascii="Arial" w:hAnsi="Arial" w:cs="Arial"/>
            <w:color w:val="3366CC"/>
          </w:rPr>
          <w:t>Portugal</w:t>
        </w:r>
      </w:hyperlink>
      <w:r>
        <w:rPr>
          <w:rFonts w:ascii="Arial" w:hAnsi="Arial" w:cs="Arial"/>
          <w:color w:val="202122"/>
        </w:rPr>
        <w:t>.</w:t>
      </w:r>
      <w:hyperlink r:id="rId46" w:anchor="cite_note-3"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3</w:t>
        </w:r>
        <w:r>
          <w:rPr>
            <w:rStyle w:val="cite-bracket"/>
            <w:rFonts w:ascii="Arial" w:hAnsi="Arial" w:cs="Arial"/>
            <w:color w:val="3366CC"/>
            <w:sz w:val="19"/>
            <w:szCs w:val="19"/>
            <w:vertAlign w:val="superscript"/>
          </w:rPr>
          <w:t>]</w:t>
        </w:r>
      </w:hyperlink>
      <w:r>
        <w:rPr>
          <w:rFonts w:ascii="Arial" w:hAnsi="Arial" w:cs="Arial"/>
          <w:color w:val="202122"/>
        </w:rPr>
        <w:t xml:space="preserve"> Os principais </w:t>
      </w:r>
      <w:proofErr w:type="spellStart"/>
      <w:r>
        <w:rPr>
          <w:rFonts w:ascii="Arial" w:hAnsi="Arial" w:cs="Arial"/>
          <w:color w:val="202122"/>
        </w:rPr>
        <w:t>aspectos</w:t>
      </w:r>
      <w:proofErr w:type="spellEnd"/>
      <w:r>
        <w:rPr>
          <w:rFonts w:ascii="Arial" w:hAnsi="Arial" w:cs="Arial"/>
          <w:color w:val="202122"/>
        </w:rPr>
        <w:t xml:space="preserve"> desta dieta consiste no consumo elevado e em proporção de </w:t>
      </w:r>
      <w:hyperlink r:id="rId47" w:tooltip="Azeite" w:history="1">
        <w:r>
          <w:rPr>
            <w:rStyle w:val="Hiperligao"/>
            <w:rFonts w:ascii="Arial" w:hAnsi="Arial" w:cs="Arial"/>
            <w:color w:val="3366CC"/>
          </w:rPr>
          <w:t>azeite</w:t>
        </w:r>
      </w:hyperlink>
      <w:r>
        <w:rPr>
          <w:rFonts w:ascii="Arial" w:hAnsi="Arial" w:cs="Arial"/>
          <w:color w:val="202122"/>
        </w:rPr>
        <w:t>, </w:t>
      </w:r>
      <w:hyperlink r:id="rId48" w:tooltip="Legume" w:history="1">
        <w:r>
          <w:rPr>
            <w:rStyle w:val="Hiperligao"/>
            <w:rFonts w:ascii="Arial" w:hAnsi="Arial" w:cs="Arial"/>
            <w:color w:val="3366CC"/>
          </w:rPr>
          <w:t>legumes</w:t>
        </w:r>
      </w:hyperlink>
      <w:r>
        <w:rPr>
          <w:rFonts w:ascii="Arial" w:hAnsi="Arial" w:cs="Arial"/>
          <w:color w:val="202122"/>
        </w:rPr>
        <w:t>, </w:t>
      </w:r>
      <w:hyperlink r:id="rId49" w:tooltip="Alimento integral" w:history="1">
        <w:r>
          <w:rPr>
            <w:rStyle w:val="Hiperligao"/>
            <w:rFonts w:ascii="Arial" w:hAnsi="Arial" w:cs="Arial"/>
            <w:color w:val="3366CC"/>
          </w:rPr>
          <w:t>cereais não refinados</w:t>
        </w:r>
      </w:hyperlink>
      <w:r>
        <w:rPr>
          <w:rFonts w:ascii="Arial" w:hAnsi="Arial" w:cs="Arial"/>
          <w:color w:val="202122"/>
        </w:rPr>
        <w:t>, </w:t>
      </w:r>
      <w:hyperlink r:id="rId50" w:tooltip="Fruta" w:history="1">
        <w:r>
          <w:rPr>
            <w:rStyle w:val="Hiperligao"/>
            <w:rFonts w:ascii="Arial" w:hAnsi="Arial" w:cs="Arial"/>
            <w:color w:val="3366CC"/>
          </w:rPr>
          <w:t>frutas</w:t>
        </w:r>
      </w:hyperlink>
      <w:r>
        <w:rPr>
          <w:rFonts w:ascii="Arial" w:hAnsi="Arial" w:cs="Arial"/>
          <w:color w:val="202122"/>
        </w:rPr>
        <w:t> e </w:t>
      </w:r>
      <w:hyperlink r:id="rId51" w:tooltip="Vegetais" w:history="1">
        <w:r>
          <w:rPr>
            <w:rStyle w:val="Hiperligao"/>
            <w:rFonts w:ascii="Arial" w:hAnsi="Arial" w:cs="Arial"/>
            <w:color w:val="3366CC"/>
          </w:rPr>
          <w:t>vegetais</w:t>
        </w:r>
      </w:hyperlink>
      <w:r>
        <w:rPr>
          <w:rFonts w:ascii="Arial" w:hAnsi="Arial" w:cs="Arial"/>
          <w:color w:val="202122"/>
        </w:rPr>
        <w:t>, o consumo moderado a elevado de peixe, consumo moderado de lacticínios (queijo e iogurte na sua maior parte), consumo moderado de vinho, e baixo consumo de carnes e seus derivados.</w:t>
      </w:r>
      <w:hyperlink r:id="rId52" w:anchor="cite_note-4"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4</w:t>
        </w:r>
        <w:r>
          <w:rPr>
            <w:rStyle w:val="cite-bracket"/>
            <w:rFonts w:ascii="Arial" w:hAnsi="Arial" w:cs="Arial"/>
            <w:color w:val="3366CC"/>
            <w:sz w:val="19"/>
            <w:szCs w:val="19"/>
            <w:vertAlign w:val="superscript"/>
          </w:rPr>
          <w:t>]</w:t>
        </w:r>
      </w:hyperlink>
    </w:p>
    <w:tbl>
      <w:tblPr>
        <w:tblpPr w:leftFromText="225" w:rightFromText="225" w:topFromText="120" w:bottomFromText="120" w:vertAnchor="text" w:tblpXSpec="right" w:tblpYSpec="center"/>
        <w:tblW w:w="1650" w:type="pct"/>
        <w:tblCellMar>
          <w:top w:w="15" w:type="dxa"/>
          <w:left w:w="15" w:type="dxa"/>
          <w:bottom w:w="15" w:type="dxa"/>
          <w:right w:w="15" w:type="dxa"/>
        </w:tblCellMar>
        <w:tblLook w:val="04A0" w:firstRow="1" w:lastRow="0" w:firstColumn="1" w:lastColumn="0" w:noHBand="0" w:noVBand="1"/>
      </w:tblPr>
      <w:tblGrid>
        <w:gridCol w:w="330"/>
        <w:gridCol w:w="2520"/>
        <w:gridCol w:w="330"/>
      </w:tblGrid>
      <w:tr w:rsidR="001C3D57" w14:paraId="6C5F5551" w14:textId="77777777" w:rsidTr="001C3D57">
        <w:tc>
          <w:tcPr>
            <w:tcW w:w="300" w:type="dxa"/>
            <w:hideMark/>
          </w:tcPr>
          <w:p w14:paraId="0C85167D" w14:textId="08C29892" w:rsidR="001C3D57" w:rsidRDefault="001C3D57">
            <w:pPr>
              <w:rPr>
                <w:rFonts w:ascii="Times New Roman" w:hAnsi="Times New Roman" w:cs="Times New Roman"/>
              </w:rPr>
            </w:pPr>
            <w:r>
              <w:rPr>
                <w:noProof/>
                <w:color w:val="3366CC"/>
              </w:rPr>
              <w:lastRenderedPageBreak/>
              <w:drawing>
                <wp:inline distT="0" distB="0" distL="0" distR="0" wp14:anchorId="2517B269" wp14:editId="26C5AE75">
                  <wp:extent cx="190500" cy="142875"/>
                  <wp:effectExtent l="0" t="0" r="0" b="9525"/>
                  <wp:docPr id="2" name="Imagem 2" descr="Dieta mediterrânica">
                    <a:hlinkClick xmlns:a="http://schemas.openxmlformats.org/drawingml/2006/main" r:id="rId5" tooltip="&quot;Dieta mediterrân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ta mediterrânica">
                            <a:hlinkClick r:id="rId5" tooltip="&quot;Dieta mediterrânica&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0" w:type="auto"/>
            <w:tcMar>
              <w:top w:w="0" w:type="dxa"/>
              <w:left w:w="150" w:type="dxa"/>
              <w:bottom w:w="0" w:type="dxa"/>
              <w:right w:w="150" w:type="dxa"/>
            </w:tcMar>
            <w:vAlign w:val="center"/>
            <w:hideMark/>
          </w:tcPr>
          <w:p w14:paraId="68BC67F0" w14:textId="77777777" w:rsidR="001C3D57" w:rsidRDefault="001C3D57">
            <w:r>
              <w:t>Apesar de haver semelhanças entre os países, também há diferenças importantes nos hábitos alimentares dos países Mediterrânicos. Os hábitos alimentares em países vizinhos são mais parecidos do que aqueles em lados opostos do </w:t>
            </w:r>
            <w:hyperlink r:id="rId54" w:tooltip="Mar Mediterrâneo" w:history="1">
              <w:r>
                <w:rPr>
                  <w:rStyle w:val="Hiperligao"/>
                  <w:color w:val="3366CC"/>
                </w:rPr>
                <w:t>Mar Mediterrâneo</w:t>
              </w:r>
            </w:hyperlink>
            <w:r>
              <w:t>.... Não existe uma dieta mediterrânica ideal e singular.</w:t>
            </w:r>
            <w:hyperlink r:id="rId55" w:anchor="cite_note-noah-5" w:history="1">
              <w:r>
                <w:rPr>
                  <w:rStyle w:val="cite-bracket"/>
                  <w:color w:val="3366CC"/>
                  <w:sz w:val="19"/>
                  <w:szCs w:val="19"/>
                  <w:vertAlign w:val="superscript"/>
                </w:rPr>
                <w:t>[</w:t>
              </w:r>
              <w:r>
                <w:rPr>
                  <w:rStyle w:val="Hiperligao"/>
                  <w:color w:val="3366CC"/>
                  <w:sz w:val="19"/>
                  <w:szCs w:val="19"/>
                  <w:vertAlign w:val="superscript"/>
                </w:rPr>
                <w:t>5</w:t>
              </w:r>
              <w:r>
                <w:rPr>
                  <w:rStyle w:val="cite-bracket"/>
                  <w:color w:val="3366CC"/>
                  <w:sz w:val="19"/>
                  <w:szCs w:val="19"/>
                  <w:vertAlign w:val="superscript"/>
                </w:rPr>
                <w:t>]</w:t>
              </w:r>
            </w:hyperlink>
          </w:p>
        </w:tc>
        <w:tc>
          <w:tcPr>
            <w:tcW w:w="300" w:type="dxa"/>
            <w:vAlign w:val="bottom"/>
            <w:hideMark/>
          </w:tcPr>
          <w:p w14:paraId="1EEC5AAD" w14:textId="675346A2" w:rsidR="001C3D57" w:rsidRDefault="001C3D57">
            <w:r>
              <w:rPr>
                <w:noProof/>
                <w:color w:val="3366CC"/>
              </w:rPr>
              <w:drawing>
                <wp:inline distT="0" distB="0" distL="0" distR="0" wp14:anchorId="19243652" wp14:editId="3D2C4B58">
                  <wp:extent cx="190500" cy="142875"/>
                  <wp:effectExtent l="0" t="0" r="0" b="9525"/>
                  <wp:docPr id="1" name="Imagem 1" descr="Dieta mediterrânica">
                    <a:hlinkClick xmlns:a="http://schemas.openxmlformats.org/drawingml/2006/main" r:id="rId5" tooltip="&quot;Dieta mediterrân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ta mediterrânica">
                            <a:hlinkClick r:id="rId5" tooltip="&quot;Dieta mediterrânica&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r>
      <w:tr w:rsidR="001C3D57" w14:paraId="126102D2" w14:textId="77777777" w:rsidTr="001C3D57">
        <w:tc>
          <w:tcPr>
            <w:tcW w:w="0" w:type="auto"/>
            <w:gridSpan w:val="3"/>
            <w:tcMar>
              <w:top w:w="150" w:type="dxa"/>
              <w:left w:w="15" w:type="dxa"/>
              <w:bottom w:w="15" w:type="dxa"/>
              <w:right w:w="15" w:type="dxa"/>
            </w:tcMar>
            <w:vAlign w:val="center"/>
            <w:hideMark/>
          </w:tcPr>
          <w:p w14:paraId="205906A7" w14:textId="77777777" w:rsidR="001C3D57" w:rsidRDefault="001C3D57"/>
        </w:tc>
      </w:tr>
    </w:tbl>
    <w:p w14:paraId="2EB5F713"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Apesar do nome, esta dieta não é típica da </w:t>
      </w:r>
      <w:hyperlink r:id="rId57" w:tooltip="Culinária mediterrânica" w:history="1">
        <w:r>
          <w:rPr>
            <w:rStyle w:val="Hiperligao"/>
            <w:rFonts w:ascii="Arial" w:hAnsi="Arial" w:cs="Arial"/>
            <w:color w:val="3366CC"/>
          </w:rPr>
          <w:t>culinária mediterrânica</w:t>
        </w:r>
      </w:hyperlink>
      <w:r>
        <w:rPr>
          <w:rFonts w:ascii="Arial" w:hAnsi="Arial" w:cs="Arial"/>
          <w:color w:val="202122"/>
        </w:rPr>
        <w:t>. No norte da </w:t>
      </w:r>
      <w:hyperlink r:id="rId58" w:tooltip="Itália" w:history="1">
        <w:r>
          <w:rPr>
            <w:rStyle w:val="Hiperligao"/>
            <w:rFonts w:ascii="Arial" w:hAnsi="Arial" w:cs="Arial"/>
            <w:color w:val="3366CC"/>
          </w:rPr>
          <w:t>Itália</w:t>
        </w:r>
      </w:hyperlink>
      <w:r>
        <w:rPr>
          <w:rFonts w:ascii="Arial" w:hAnsi="Arial" w:cs="Arial"/>
          <w:color w:val="202122"/>
        </w:rPr>
        <w:t>, por exemplo, a </w:t>
      </w:r>
      <w:hyperlink r:id="rId59" w:tooltip="Banha de porco" w:history="1">
        <w:r>
          <w:rPr>
            <w:rStyle w:val="Hiperligao"/>
            <w:rFonts w:ascii="Arial" w:hAnsi="Arial" w:cs="Arial"/>
            <w:color w:val="3366CC"/>
          </w:rPr>
          <w:t>banha de porco</w:t>
        </w:r>
      </w:hyperlink>
      <w:r>
        <w:rPr>
          <w:rFonts w:ascii="Arial" w:hAnsi="Arial" w:cs="Arial"/>
          <w:color w:val="202122"/>
        </w:rPr>
        <w:t> e a </w:t>
      </w:r>
      <w:hyperlink r:id="rId60" w:tooltip="Manteiga" w:history="1">
        <w:r>
          <w:rPr>
            <w:rStyle w:val="Hiperligao"/>
            <w:rFonts w:ascii="Arial" w:hAnsi="Arial" w:cs="Arial"/>
            <w:color w:val="3366CC"/>
          </w:rPr>
          <w:t>manteiga</w:t>
        </w:r>
      </w:hyperlink>
      <w:r>
        <w:rPr>
          <w:rFonts w:ascii="Arial" w:hAnsi="Arial" w:cs="Arial"/>
          <w:color w:val="202122"/>
        </w:rPr>
        <w:t> são muito usados nos cozidos, enquanto que o azeite é mais reservado para as salada e vegetais cozidos.</w:t>
      </w:r>
      <w:hyperlink r:id="rId61" w:anchor="cite_note-Alberini-6"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6</w:t>
        </w:r>
        <w:r>
          <w:rPr>
            <w:rStyle w:val="cite-bracket"/>
            <w:rFonts w:ascii="Arial" w:hAnsi="Arial" w:cs="Arial"/>
            <w:color w:val="3366CC"/>
            <w:sz w:val="19"/>
            <w:szCs w:val="19"/>
            <w:vertAlign w:val="superscript"/>
          </w:rPr>
          <w:t>]</w:t>
        </w:r>
      </w:hyperlink>
      <w:r>
        <w:rPr>
          <w:rFonts w:ascii="Arial" w:hAnsi="Arial" w:cs="Arial"/>
          <w:color w:val="202122"/>
        </w:rPr>
        <w:t> Tanto no </w:t>
      </w:r>
      <w:hyperlink r:id="rId62" w:tooltip="Norte de África" w:history="1">
        <w:r>
          <w:rPr>
            <w:rStyle w:val="Hiperligao"/>
            <w:rFonts w:ascii="Arial" w:hAnsi="Arial" w:cs="Arial"/>
            <w:color w:val="3366CC"/>
          </w:rPr>
          <w:t>Norte de África</w:t>
        </w:r>
      </w:hyperlink>
      <w:r>
        <w:rPr>
          <w:rFonts w:ascii="Arial" w:hAnsi="Arial" w:cs="Arial"/>
          <w:color w:val="202122"/>
        </w:rPr>
        <w:t> como no </w:t>
      </w:r>
      <w:hyperlink r:id="rId63" w:tooltip="Culinária do Oriente Médio" w:history="1">
        <w:r>
          <w:rPr>
            <w:rStyle w:val="Hiperligao"/>
            <w:rFonts w:ascii="Arial" w:hAnsi="Arial" w:cs="Arial"/>
            <w:color w:val="3366CC"/>
          </w:rPr>
          <w:t>Médio Oriente</w:t>
        </w:r>
      </w:hyperlink>
      <w:r>
        <w:rPr>
          <w:rFonts w:ascii="Arial" w:hAnsi="Arial" w:cs="Arial"/>
          <w:color w:val="202122"/>
        </w:rPr>
        <w:t>, a gordura da cauda de </w:t>
      </w:r>
      <w:hyperlink r:id="rId64" w:tooltip="Ovelha" w:history="1">
        <w:r>
          <w:rPr>
            <w:rStyle w:val="Hiperligao"/>
            <w:rFonts w:ascii="Arial" w:hAnsi="Arial" w:cs="Arial"/>
            <w:color w:val="3366CC"/>
          </w:rPr>
          <w:t>ovelha</w:t>
        </w:r>
      </w:hyperlink>
      <w:r>
        <w:rPr>
          <w:rFonts w:ascii="Arial" w:hAnsi="Arial" w:cs="Arial"/>
          <w:color w:val="202122"/>
        </w:rPr>
        <w:t> e a manteiga fundida (</w:t>
      </w:r>
      <w:proofErr w:type="spellStart"/>
      <w:r>
        <w:rPr>
          <w:rFonts w:ascii="Arial" w:hAnsi="Arial" w:cs="Arial"/>
          <w:color w:val="202122"/>
        </w:rPr>
        <w:fldChar w:fldCharType="begin"/>
      </w:r>
      <w:r>
        <w:rPr>
          <w:rFonts w:ascii="Arial" w:hAnsi="Arial" w:cs="Arial"/>
          <w:color w:val="202122"/>
        </w:rPr>
        <w:instrText xml:space="preserve"> HYPERLINK "https://pt.wikipedia.org/wiki/Ghee" \o "Ghee" </w:instrText>
      </w:r>
      <w:r>
        <w:rPr>
          <w:rFonts w:ascii="Arial" w:hAnsi="Arial" w:cs="Arial"/>
          <w:color w:val="202122"/>
        </w:rPr>
        <w:fldChar w:fldCharType="separate"/>
      </w:r>
      <w:r>
        <w:rPr>
          <w:rStyle w:val="Hiperligao"/>
          <w:rFonts w:ascii="Arial" w:hAnsi="Arial" w:cs="Arial"/>
          <w:i/>
          <w:iCs/>
          <w:color w:val="3366CC"/>
        </w:rPr>
        <w:t>samna</w:t>
      </w:r>
      <w:proofErr w:type="spellEnd"/>
      <w:r>
        <w:rPr>
          <w:rFonts w:ascii="Arial" w:hAnsi="Arial" w:cs="Arial"/>
          <w:color w:val="202122"/>
        </w:rPr>
        <w:fldChar w:fldCharType="end"/>
      </w:r>
      <w:r>
        <w:rPr>
          <w:rFonts w:ascii="Arial" w:hAnsi="Arial" w:cs="Arial"/>
          <w:color w:val="202122"/>
        </w:rPr>
        <w:t xml:space="preserve">) são as gorduras de base tradicional, com algumas </w:t>
      </w:r>
      <w:proofErr w:type="spellStart"/>
      <w:r>
        <w:rPr>
          <w:rFonts w:ascii="Arial" w:hAnsi="Arial" w:cs="Arial"/>
          <w:color w:val="202122"/>
        </w:rPr>
        <w:t>excepções</w:t>
      </w:r>
      <w:proofErr w:type="spellEnd"/>
      <w:r>
        <w:rPr>
          <w:rFonts w:ascii="Arial" w:hAnsi="Arial" w:cs="Arial"/>
          <w:color w:val="202122"/>
        </w:rPr>
        <w:t>.</w:t>
      </w:r>
      <w:hyperlink r:id="rId65" w:anchor="cite_note-Tapper-7"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7</w:t>
        </w:r>
        <w:r>
          <w:rPr>
            <w:rStyle w:val="cite-bracket"/>
            <w:rFonts w:ascii="Arial" w:hAnsi="Arial" w:cs="Arial"/>
            <w:color w:val="3366CC"/>
            <w:sz w:val="19"/>
            <w:szCs w:val="19"/>
            <w:vertAlign w:val="superscript"/>
          </w:rPr>
          <w:t>]</w:t>
        </w:r>
      </w:hyperlink>
      <w:r>
        <w:rPr>
          <w:rFonts w:ascii="Arial" w:hAnsi="Arial" w:cs="Arial"/>
          <w:color w:val="202122"/>
        </w:rPr>
        <w:t xml:space="preserve"> De facto, um investigador concluiu: "Aparentemente, não há hoje em dia material suficiente para dar uma definição apropriada sobre o que é realmente a dieta mediterrânica, ou o que é em termos de compostos químicos ou mesmo até em termos de comidas.... O termo geral 'dieta mediterrânica' não deve ser usado em literatura </w:t>
      </w:r>
      <w:proofErr w:type="gramStart"/>
      <w:r>
        <w:rPr>
          <w:rFonts w:ascii="Arial" w:hAnsi="Arial" w:cs="Arial"/>
          <w:color w:val="202122"/>
        </w:rPr>
        <w:t>cientifica....</w:t>
      </w:r>
      <w:proofErr w:type="gramEnd"/>
      <w:r>
        <w:rPr>
          <w:rFonts w:ascii="Arial" w:hAnsi="Arial" w:cs="Arial"/>
          <w:color w:val="202122"/>
        </w:rPr>
        <w:t>"</w:t>
      </w:r>
      <w:hyperlink r:id="rId66" w:anchor="cite_note-8"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8</w:t>
        </w:r>
        <w:r>
          <w:rPr>
            <w:rStyle w:val="cite-bracket"/>
            <w:rFonts w:ascii="Arial" w:hAnsi="Arial" w:cs="Arial"/>
            <w:color w:val="3366CC"/>
            <w:sz w:val="19"/>
            <w:szCs w:val="19"/>
            <w:vertAlign w:val="superscript"/>
          </w:rPr>
          <w:t>]</w:t>
        </w:r>
      </w:hyperlink>
    </w:p>
    <w:p w14:paraId="15D46401"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 xml:space="preserve">A versão mais compreendida e mais comum desta dieta foi apresentada, entre outros, pelo Dr. Walter </w:t>
      </w:r>
      <w:proofErr w:type="spellStart"/>
      <w:r>
        <w:rPr>
          <w:rFonts w:ascii="Arial" w:hAnsi="Arial" w:cs="Arial"/>
          <w:color w:val="202122"/>
        </w:rPr>
        <w:t>Willett</w:t>
      </w:r>
      <w:proofErr w:type="spellEnd"/>
      <w:r>
        <w:rPr>
          <w:rFonts w:ascii="Arial" w:hAnsi="Arial" w:cs="Arial"/>
          <w:color w:val="202122"/>
        </w:rPr>
        <w:t xml:space="preserve"> da Escola de Saúde Publica da </w:t>
      </w:r>
      <w:hyperlink r:id="rId67" w:tooltip="Universidade de Harvard" w:history="1">
        <w:r>
          <w:rPr>
            <w:rStyle w:val="Hiperligao"/>
            <w:rFonts w:ascii="Arial" w:hAnsi="Arial" w:cs="Arial"/>
            <w:color w:val="3366CC"/>
          </w:rPr>
          <w:t>Universidade de Harvard</w:t>
        </w:r>
      </w:hyperlink>
      <w:r>
        <w:rPr>
          <w:rFonts w:ascii="Arial" w:hAnsi="Arial" w:cs="Arial"/>
          <w:color w:val="202122"/>
        </w:rPr>
        <w:t>, desde meados da década de 1990.</w:t>
      </w:r>
      <w:hyperlink r:id="rId68" w:anchor="cite_note-9"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9</w:t>
        </w:r>
        <w:r>
          <w:rPr>
            <w:rStyle w:val="cite-bracket"/>
            <w:rFonts w:ascii="Arial" w:hAnsi="Arial" w:cs="Arial"/>
            <w:color w:val="3366CC"/>
            <w:sz w:val="19"/>
            <w:szCs w:val="19"/>
            <w:vertAlign w:val="superscript"/>
          </w:rPr>
          <w:t>]</w:t>
        </w:r>
      </w:hyperlink>
      <w:hyperlink r:id="rId69" w:anchor="cite_note-10"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10</w:t>
        </w:r>
        <w:r>
          <w:rPr>
            <w:rStyle w:val="cite-bracket"/>
            <w:rFonts w:ascii="Arial" w:hAnsi="Arial" w:cs="Arial"/>
            <w:color w:val="3366CC"/>
            <w:sz w:val="19"/>
            <w:szCs w:val="19"/>
            <w:vertAlign w:val="superscript"/>
          </w:rPr>
          <w:t>]</w:t>
        </w:r>
      </w:hyperlink>
      <w:hyperlink r:id="rId70" w:anchor="cite_note-11"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11</w:t>
        </w:r>
        <w:r>
          <w:rPr>
            <w:rStyle w:val="cite-bracket"/>
            <w:rFonts w:ascii="Arial" w:hAnsi="Arial" w:cs="Arial"/>
            <w:color w:val="3366CC"/>
            <w:sz w:val="19"/>
            <w:szCs w:val="19"/>
            <w:vertAlign w:val="superscript"/>
          </w:rPr>
          <w:t>]</w:t>
        </w:r>
      </w:hyperlink>
      <w:hyperlink r:id="rId71" w:anchor="cite_note-12"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12</w:t>
        </w:r>
        <w:r>
          <w:rPr>
            <w:rStyle w:val="cite-bracket"/>
            <w:rFonts w:ascii="Arial" w:hAnsi="Arial" w:cs="Arial"/>
            <w:color w:val="3366CC"/>
            <w:sz w:val="19"/>
            <w:szCs w:val="19"/>
            <w:vertAlign w:val="superscript"/>
          </w:rPr>
          <w:t>]</w:t>
        </w:r>
      </w:hyperlink>
      <w:hyperlink r:id="rId72" w:anchor="cite_note-13"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13</w:t>
        </w:r>
        <w:r>
          <w:rPr>
            <w:rStyle w:val="cite-bracket"/>
            <w:rFonts w:ascii="Arial" w:hAnsi="Arial" w:cs="Arial"/>
            <w:color w:val="3366CC"/>
            <w:sz w:val="19"/>
            <w:szCs w:val="19"/>
            <w:vertAlign w:val="superscript"/>
          </w:rPr>
          <w:t>]</w:t>
        </w:r>
      </w:hyperlink>
      <w:hyperlink r:id="rId73" w:anchor="cite_note-14"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14</w:t>
        </w:r>
        <w:r>
          <w:rPr>
            <w:rStyle w:val="cite-bracket"/>
            <w:rFonts w:ascii="Arial" w:hAnsi="Arial" w:cs="Arial"/>
            <w:color w:val="3366CC"/>
            <w:sz w:val="19"/>
            <w:szCs w:val="19"/>
            <w:vertAlign w:val="superscript"/>
          </w:rPr>
          <w:t>]</w:t>
        </w:r>
      </w:hyperlink>
      <w:r>
        <w:rPr>
          <w:rFonts w:ascii="Arial" w:hAnsi="Arial" w:cs="Arial"/>
          <w:color w:val="202122"/>
        </w:rPr>
        <w:t> Baseada nos "padrões típicos da comida de </w:t>
      </w:r>
      <w:hyperlink r:id="rId74" w:tooltip="Creta" w:history="1">
        <w:r>
          <w:rPr>
            <w:rStyle w:val="Hiperligao"/>
            <w:rFonts w:ascii="Arial" w:hAnsi="Arial" w:cs="Arial"/>
            <w:color w:val="3366CC"/>
          </w:rPr>
          <w:t>Creta</w:t>
        </w:r>
      </w:hyperlink>
      <w:r>
        <w:rPr>
          <w:rFonts w:ascii="Arial" w:hAnsi="Arial" w:cs="Arial"/>
          <w:color w:val="202122"/>
        </w:rPr>
        <w:t>, grande parte da Grécia, e Sul de Itália da década de 1960", esta dieta, em adição à "</w:t>
      </w:r>
      <w:proofErr w:type="spellStart"/>
      <w:r>
        <w:rPr>
          <w:rFonts w:ascii="Arial" w:hAnsi="Arial" w:cs="Arial"/>
          <w:color w:val="202122"/>
        </w:rPr>
        <w:t>actividade</w:t>
      </w:r>
      <w:proofErr w:type="spellEnd"/>
      <w:r>
        <w:rPr>
          <w:rFonts w:ascii="Arial" w:hAnsi="Arial" w:cs="Arial"/>
          <w:color w:val="202122"/>
        </w:rPr>
        <w:t xml:space="preserve"> física regular," realçando "muitos vegetais, fruta fresca como sobremesa diária, o azeite como a fonte principal de gordura, os lacticínios (principalmente queijo e iogurte), o consumo baixo a moderado de peixe e de aves domésticas, zero a quatro ovos por semana, carnes vermelhas em pequenas quantidades, e o consumo de </w:t>
      </w:r>
      <w:hyperlink r:id="rId75" w:tooltip="Vinho" w:history="1">
        <w:r>
          <w:rPr>
            <w:rStyle w:val="Hiperligao"/>
            <w:rFonts w:ascii="Arial" w:hAnsi="Arial" w:cs="Arial"/>
            <w:color w:val="3366CC"/>
          </w:rPr>
          <w:t>vinho</w:t>
        </w:r>
      </w:hyperlink>
      <w:r>
        <w:rPr>
          <w:rFonts w:ascii="Arial" w:hAnsi="Arial" w:cs="Arial"/>
          <w:color w:val="202122"/>
        </w:rPr>
        <w:t> em quantidades pequenas a moderadas". A gordura total desta dieta é de 25% a 35% de calorias, incluindo gorduras saturadas de 8% ou menos de calorias.</w:t>
      </w:r>
      <w:hyperlink r:id="rId76" w:anchor="cite_note-Willett_Defines_Med_Diet-15"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15</w:t>
        </w:r>
        <w:r>
          <w:rPr>
            <w:rStyle w:val="cite-bracket"/>
            <w:rFonts w:ascii="Arial" w:hAnsi="Arial" w:cs="Arial"/>
            <w:color w:val="3366CC"/>
            <w:sz w:val="19"/>
            <w:szCs w:val="19"/>
            <w:vertAlign w:val="superscript"/>
          </w:rPr>
          <w:t>]</w:t>
        </w:r>
      </w:hyperlink>
    </w:p>
    <w:p w14:paraId="100D3483"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O azeite faz parte da Dieta mediterrânica, embora não em todas as cozinhas do Mediterrâneo: no </w:t>
      </w:r>
      <w:hyperlink r:id="rId77" w:tooltip="Egipto" w:history="1">
        <w:r>
          <w:rPr>
            <w:rStyle w:val="Hiperligao"/>
            <w:rFonts w:ascii="Arial" w:hAnsi="Arial" w:cs="Arial"/>
            <w:color w:val="3366CC"/>
          </w:rPr>
          <w:t>Egipto</w:t>
        </w:r>
      </w:hyperlink>
      <w:r>
        <w:rPr>
          <w:rFonts w:ascii="Arial" w:hAnsi="Arial" w:cs="Arial"/>
          <w:color w:val="202122"/>
        </w:rPr>
        <w:t>, </w:t>
      </w:r>
      <w:hyperlink r:id="rId78" w:tooltip="Malta" w:history="1">
        <w:r>
          <w:rPr>
            <w:rStyle w:val="Hiperligao"/>
            <w:rFonts w:ascii="Arial" w:hAnsi="Arial" w:cs="Arial"/>
            <w:color w:val="3366CC"/>
          </w:rPr>
          <w:t>Malta</w:t>
        </w:r>
      </w:hyperlink>
      <w:r>
        <w:rPr>
          <w:rFonts w:ascii="Arial" w:hAnsi="Arial" w:cs="Arial"/>
          <w:color w:val="202122"/>
        </w:rPr>
        <w:t> e </w:t>
      </w:r>
      <w:hyperlink r:id="rId79" w:tooltip="Israel" w:history="1">
        <w:r>
          <w:rPr>
            <w:rStyle w:val="Hiperligao"/>
            <w:rFonts w:ascii="Arial" w:hAnsi="Arial" w:cs="Arial"/>
            <w:color w:val="3366CC"/>
          </w:rPr>
          <w:t>Israel</w:t>
        </w:r>
      </w:hyperlink>
      <w:r>
        <w:rPr>
          <w:rFonts w:ascii="Arial" w:hAnsi="Arial" w:cs="Arial"/>
          <w:color w:val="202122"/>
        </w:rPr>
        <w:t>, o consumo de azeite é insignificante,</w:t>
      </w:r>
      <w:hyperlink r:id="rId80" w:anchor="cite_note-noah-5"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5</w:t>
        </w:r>
        <w:r>
          <w:rPr>
            <w:rStyle w:val="cite-bracket"/>
            <w:rFonts w:ascii="Arial" w:hAnsi="Arial" w:cs="Arial"/>
            <w:color w:val="3366CC"/>
            <w:sz w:val="19"/>
            <w:szCs w:val="19"/>
            <w:vertAlign w:val="superscript"/>
          </w:rPr>
          <w:t>]</w:t>
        </w:r>
      </w:hyperlink>
      <w:r>
        <w:rPr>
          <w:rFonts w:ascii="Arial" w:hAnsi="Arial" w:cs="Arial"/>
          <w:color w:val="202122"/>
        </w:rPr>
        <w:t> e noutras áreas, não é predominante.</w:t>
      </w:r>
      <w:hyperlink r:id="rId81" w:anchor="cite_note-Alberini-6"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6</w:t>
        </w:r>
        <w:r>
          <w:rPr>
            <w:rStyle w:val="cite-bracket"/>
            <w:rFonts w:ascii="Arial" w:hAnsi="Arial" w:cs="Arial"/>
            <w:color w:val="3366CC"/>
            <w:sz w:val="19"/>
            <w:szCs w:val="19"/>
            <w:vertAlign w:val="superscript"/>
          </w:rPr>
          <w:t>]</w:t>
        </w:r>
      </w:hyperlink>
      <w:hyperlink r:id="rId82" w:anchor="cite_note-Tapper-7"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7</w:t>
        </w:r>
        <w:r>
          <w:rPr>
            <w:rStyle w:val="cite-bracket"/>
            <w:rFonts w:ascii="Arial" w:hAnsi="Arial" w:cs="Arial"/>
            <w:color w:val="3366CC"/>
            <w:sz w:val="19"/>
            <w:szCs w:val="19"/>
            <w:vertAlign w:val="superscript"/>
          </w:rPr>
          <w:t>]</w:t>
        </w:r>
      </w:hyperlink>
      <w:r>
        <w:rPr>
          <w:rFonts w:ascii="Arial" w:hAnsi="Arial" w:cs="Arial"/>
          <w:color w:val="202122"/>
        </w:rPr>
        <w:t> O azeite contém uma elevada quantidade de </w:t>
      </w:r>
      <w:hyperlink r:id="rId83" w:tooltip="Gordura monoinsaturada" w:history="1">
        <w:r>
          <w:rPr>
            <w:rStyle w:val="Hiperligao"/>
            <w:rFonts w:ascii="Arial" w:hAnsi="Arial" w:cs="Arial"/>
            <w:color w:val="3366CC"/>
          </w:rPr>
          <w:t>gorduras monoinsaturadas</w:t>
        </w:r>
      </w:hyperlink>
      <w:r>
        <w:rPr>
          <w:rFonts w:ascii="Arial" w:hAnsi="Arial" w:cs="Arial"/>
          <w:color w:val="202122"/>
        </w:rPr>
        <w:t>, mais notavelmente o </w:t>
      </w:r>
      <w:hyperlink r:id="rId84" w:tooltip="Ácido oleico" w:history="1">
        <w:r>
          <w:rPr>
            <w:rStyle w:val="Hiperligao"/>
            <w:rFonts w:ascii="Arial" w:hAnsi="Arial" w:cs="Arial"/>
            <w:color w:val="3366CC"/>
          </w:rPr>
          <w:t>ácido oleico</w:t>
        </w:r>
      </w:hyperlink>
      <w:r>
        <w:rPr>
          <w:rFonts w:ascii="Arial" w:hAnsi="Arial" w:cs="Arial"/>
          <w:color w:val="202122"/>
        </w:rPr>
        <w:t>, que </w:t>
      </w:r>
      <w:hyperlink r:id="rId85" w:tooltip="Epidemiologia" w:history="1">
        <w:r>
          <w:rPr>
            <w:rStyle w:val="Hiperligao"/>
            <w:rFonts w:ascii="Arial" w:hAnsi="Arial" w:cs="Arial"/>
            <w:color w:val="3366CC"/>
          </w:rPr>
          <w:t>estudos epidemiológicos</w:t>
        </w:r>
      </w:hyperlink>
      <w:r>
        <w:rPr>
          <w:rFonts w:ascii="Arial" w:hAnsi="Arial" w:cs="Arial"/>
          <w:color w:val="202122"/>
        </w:rPr>
        <w:t> sugerem estar ligado à redução de risco de </w:t>
      </w:r>
      <w:hyperlink r:id="rId86" w:tooltip="Acidente vascular cerebral" w:history="1">
        <w:r>
          <w:rPr>
            <w:rStyle w:val="Hiperligao"/>
            <w:rFonts w:ascii="Arial" w:hAnsi="Arial" w:cs="Arial"/>
            <w:color w:val="3366CC"/>
          </w:rPr>
          <w:t>acidentes vasculares cerebrais</w:t>
        </w:r>
      </w:hyperlink>
      <w:r>
        <w:rPr>
          <w:rFonts w:ascii="Arial" w:hAnsi="Arial" w:cs="Arial"/>
          <w:color w:val="202122"/>
        </w:rPr>
        <w:t> e de </w:t>
      </w:r>
      <w:hyperlink r:id="rId87" w:tooltip="Doença arterial coronariana" w:history="1">
        <w:r>
          <w:rPr>
            <w:rStyle w:val="Hiperligao"/>
            <w:rFonts w:ascii="Arial" w:hAnsi="Arial" w:cs="Arial"/>
            <w:color w:val="3366CC"/>
          </w:rPr>
          <w:t>doenças arteriais coronárias</w:t>
        </w:r>
      </w:hyperlink>
      <w:r>
        <w:rPr>
          <w:rFonts w:ascii="Arial" w:hAnsi="Arial" w:cs="Arial"/>
          <w:color w:val="202122"/>
        </w:rPr>
        <w:t>.</w:t>
      </w:r>
      <w:hyperlink r:id="rId88" w:anchor="cite_note-16"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16</w:t>
        </w:r>
        <w:r>
          <w:rPr>
            <w:rStyle w:val="cite-bracket"/>
            <w:rFonts w:ascii="Arial" w:hAnsi="Arial" w:cs="Arial"/>
            <w:color w:val="3366CC"/>
            <w:sz w:val="19"/>
            <w:szCs w:val="19"/>
            <w:vertAlign w:val="superscript"/>
          </w:rPr>
          <w:t>]</w:t>
        </w:r>
      </w:hyperlink>
      <w:r>
        <w:rPr>
          <w:rFonts w:ascii="Arial" w:hAnsi="Arial" w:cs="Arial"/>
          <w:color w:val="202122"/>
        </w:rPr>
        <w:t> Também há provas que os antioxidantes existentes no azeite melhoram a regulação do </w:t>
      </w:r>
      <w:hyperlink r:id="rId89" w:tooltip="Colesterol" w:history="1">
        <w:r>
          <w:rPr>
            <w:rStyle w:val="Hiperligao"/>
            <w:rFonts w:ascii="Arial" w:hAnsi="Arial" w:cs="Arial"/>
            <w:color w:val="3366CC"/>
          </w:rPr>
          <w:t>colesterol</w:t>
        </w:r>
      </w:hyperlink>
      <w:r>
        <w:rPr>
          <w:rFonts w:ascii="Arial" w:hAnsi="Arial" w:cs="Arial"/>
          <w:color w:val="202122"/>
        </w:rPr>
        <w:t> e a redução do colesterol </w:t>
      </w:r>
      <w:hyperlink r:id="rId90" w:tooltip="Lipoproteína de baixa densidade" w:history="1">
        <w:r>
          <w:rPr>
            <w:rStyle w:val="Hiperligao"/>
            <w:rFonts w:ascii="Arial" w:hAnsi="Arial" w:cs="Arial"/>
            <w:color w:val="3366CC"/>
          </w:rPr>
          <w:t>LDL</w:t>
        </w:r>
      </w:hyperlink>
      <w:r>
        <w:rPr>
          <w:rFonts w:ascii="Arial" w:hAnsi="Arial" w:cs="Arial"/>
          <w:color w:val="202122"/>
        </w:rPr>
        <w:t>, assim como outros efeitos </w:t>
      </w:r>
      <w:hyperlink r:id="rId91" w:tooltip="Anti-inflamatório" w:history="1">
        <w:r>
          <w:rPr>
            <w:rStyle w:val="Hiperligao"/>
            <w:rFonts w:ascii="Arial" w:hAnsi="Arial" w:cs="Arial"/>
            <w:color w:val="3366CC"/>
          </w:rPr>
          <w:t>anti-inflamatórios</w:t>
        </w:r>
      </w:hyperlink>
      <w:r>
        <w:rPr>
          <w:rFonts w:ascii="Arial" w:hAnsi="Arial" w:cs="Arial"/>
          <w:color w:val="202122"/>
        </w:rPr>
        <w:t> e </w:t>
      </w:r>
      <w:hyperlink r:id="rId92" w:tooltip="Anti-hipertensivo" w:history="1">
        <w:r>
          <w:rPr>
            <w:rStyle w:val="Hiperligao"/>
            <w:rFonts w:ascii="Arial" w:hAnsi="Arial" w:cs="Arial"/>
            <w:color w:val="3366CC"/>
          </w:rPr>
          <w:t>anti-hipertensivos</w:t>
        </w:r>
      </w:hyperlink>
      <w:r>
        <w:rPr>
          <w:rFonts w:ascii="Arial" w:hAnsi="Arial" w:cs="Arial"/>
          <w:color w:val="202122"/>
        </w:rPr>
        <w:t>.</w:t>
      </w:r>
      <w:hyperlink r:id="rId93" w:anchor="cite_note-17"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17</w:t>
        </w:r>
        <w:r>
          <w:rPr>
            <w:rStyle w:val="cite-bracket"/>
            <w:rFonts w:ascii="Arial" w:hAnsi="Arial" w:cs="Arial"/>
            <w:color w:val="3366CC"/>
            <w:sz w:val="19"/>
            <w:szCs w:val="19"/>
            <w:vertAlign w:val="superscript"/>
          </w:rPr>
          <w:t>]</w:t>
        </w:r>
      </w:hyperlink>
    </w:p>
    <w:p w14:paraId="65A43744"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Diante de tais benefícios, a dieta mediterrânica é um dos padrões alimentares recomendados para a </w:t>
      </w:r>
      <w:hyperlink r:id="rId94" w:tooltip="Dieta diabética" w:history="1">
        <w:r>
          <w:rPr>
            <w:rStyle w:val="Hiperligao"/>
            <w:rFonts w:ascii="Arial" w:hAnsi="Arial" w:cs="Arial"/>
            <w:color w:val="3366CC"/>
          </w:rPr>
          <w:t>dieta diabética</w:t>
        </w:r>
      </w:hyperlink>
      <w:r>
        <w:rPr>
          <w:rFonts w:ascii="Arial" w:hAnsi="Arial" w:cs="Arial"/>
          <w:color w:val="202122"/>
        </w:rPr>
        <w:t>, uma vez que contribui para o controle dos indicadores de diabetes.</w:t>
      </w:r>
      <w:hyperlink r:id="rId95" w:anchor="cite_note-18"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18</w:t>
        </w:r>
        <w:r>
          <w:rPr>
            <w:rStyle w:val="cite-bracket"/>
            <w:rFonts w:ascii="Arial" w:hAnsi="Arial" w:cs="Arial"/>
            <w:color w:val="3366CC"/>
            <w:sz w:val="19"/>
            <w:szCs w:val="19"/>
            <w:vertAlign w:val="superscript"/>
          </w:rPr>
          <w:t>]</w:t>
        </w:r>
      </w:hyperlink>
    </w:p>
    <w:p w14:paraId="67E915F3" w14:textId="77777777" w:rsidR="001C3D57" w:rsidRDefault="001C3D57" w:rsidP="001C3D57">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Em 2010, a </w:t>
      </w:r>
      <w:hyperlink r:id="rId96" w:tooltip="UNESCO" w:history="1">
        <w:r>
          <w:rPr>
            <w:rStyle w:val="Hiperligao"/>
            <w:rFonts w:ascii="Arial" w:hAnsi="Arial" w:cs="Arial"/>
            <w:color w:val="3366CC"/>
          </w:rPr>
          <w:t>UNESCO</w:t>
        </w:r>
      </w:hyperlink>
      <w:hyperlink r:id="rId97" w:anchor="cite_note-19"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19</w:t>
        </w:r>
        <w:r>
          <w:rPr>
            <w:rStyle w:val="cite-bracket"/>
            <w:rFonts w:ascii="Arial" w:hAnsi="Arial" w:cs="Arial"/>
            <w:color w:val="3366CC"/>
            <w:sz w:val="19"/>
            <w:szCs w:val="19"/>
            <w:vertAlign w:val="superscript"/>
          </w:rPr>
          <w:t>]</w:t>
        </w:r>
      </w:hyperlink>
      <w:r>
        <w:rPr>
          <w:rFonts w:ascii="Arial" w:hAnsi="Arial" w:cs="Arial"/>
          <w:color w:val="202122"/>
        </w:rPr>
        <w:t> reconheceu este padrão de dieta como </w:t>
      </w:r>
      <w:hyperlink r:id="rId98" w:tooltip="Patrimônio Cultural Imaterial da Humanidade" w:history="1">
        <w:r>
          <w:rPr>
            <w:rStyle w:val="Hiperligao"/>
            <w:rFonts w:ascii="Arial" w:hAnsi="Arial" w:cs="Arial"/>
            <w:color w:val="3366CC"/>
          </w:rPr>
          <w:t>Patrimônio Cultural Imaterial da Humanidade</w:t>
        </w:r>
      </w:hyperlink>
      <w:r>
        <w:rPr>
          <w:rFonts w:ascii="Arial" w:hAnsi="Arial" w:cs="Arial"/>
          <w:color w:val="202122"/>
        </w:rPr>
        <w:t> de Itália, </w:t>
      </w:r>
      <w:hyperlink r:id="rId99" w:tooltip="Portugal" w:history="1">
        <w:r>
          <w:rPr>
            <w:rStyle w:val="Hiperligao"/>
            <w:rFonts w:ascii="Arial" w:hAnsi="Arial" w:cs="Arial"/>
            <w:color w:val="3366CC"/>
          </w:rPr>
          <w:t>Portugal</w:t>
        </w:r>
      </w:hyperlink>
      <w:r>
        <w:rPr>
          <w:rFonts w:ascii="Arial" w:hAnsi="Arial" w:cs="Arial"/>
          <w:color w:val="202122"/>
        </w:rPr>
        <w:t>, Espanha, </w:t>
      </w:r>
      <w:hyperlink r:id="rId100" w:tooltip="Marrocos" w:history="1">
        <w:r>
          <w:rPr>
            <w:rStyle w:val="Hiperligao"/>
            <w:rFonts w:ascii="Arial" w:hAnsi="Arial" w:cs="Arial"/>
            <w:color w:val="3366CC"/>
          </w:rPr>
          <w:t>Marrocos</w:t>
        </w:r>
      </w:hyperlink>
      <w:r>
        <w:rPr>
          <w:rFonts w:ascii="Arial" w:hAnsi="Arial" w:cs="Arial"/>
          <w:color w:val="202122"/>
        </w:rPr>
        <w:t>, Grécia, </w:t>
      </w:r>
      <w:hyperlink r:id="rId101" w:tooltip="Chipre" w:history="1">
        <w:r>
          <w:rPr>
            <w:rStyle w:val="Hiperligao"/>
            <w:rFonts w:ascii="Arial" w:hAnsi="Arial" w:cs="Arial"/>
            <w:color w:val="3366CC"/>
          </w:rPr>
          <w:t>Chipre</w:t>
        </w:r>
      </w:hyperlink>
      <w:r>
        <w:rPr>
          <w:rFonts w:ascii="Arial" w:hAnsi="Arial" w:cs="Arial"/>
          <w:color w:val="202122"/>
        </w:rPr>
        <w:t> e </w:t>
      </w:r>
      <w:hyperlink r:id="rId102" w:tooltip="Croácia" w:history="1">
        <w:r>
          <w:rPr>
            <w:rStyle w:val="Hiperligao"/>
            <w:rFonts w:ascii="Arial" w:hAnsi="Arial" w:cs="Arial"/>
            <w:color w:val="3366CC"/>
          </w:rPr>
          <w:t>Croácia</w:t>
        </w:r>
      </w:hyperlink>
      <w:r>
        <w:rPr>
          <w:rFonts w:ascii="Arial" w:hAnsi="Arial" w:cs="Arial"/>
          <w:color w:val="202122"/>
        </w:rPr>
        <w:t>.</w:t>
      </w:r>
      <w:hyperlink r:id="rId103" w:anchor="cite_note-20" w:history="1">
        <w:r>
          <w:rPr>
            <w:rStyle w:val="cite-bracket"/>
            <w:rFonts w:ascii="Arial" w:hAnsi="Arial" w:cs="Arial"/>
            <w:color w:val="3366CC"/>
            <w:sz w:val="19"/>
            <w:szCs w:val="19"/>
            <w:vertAlign w:val="superscript"/>
          </w:rPr>
          <w:t>[</w:t>
        </w:r>
        <w:r>
          <w:rPr>
            <w:rStyle w:val="Hiperligao"/>
            <w:rFonts w:ascii="Arial" w:hAnsi="Arial" w:cs="Arial"/>
            <w:color w:val="3366CC"/>
            <w:sz w:val="19"/>
            <w:szCs w:val="19"/>
            <w:vertAlign w:val="superscript"/>
          </w:rPr>
          <w:t>20</w:t>
        </w:r>
        <w:r>
          <w:rPr>
            <w:rStyle w:val="cite-bracket"/>
            <w:rFonts w:ascii="Arial" w:hAnsi="Arial" w:cs="Arial"/>
            <w:color w:val="3366CC"/>
            <w:sz w:val="19"/>
            <w:szCs w:val="19"/>
            <w:vertAlign w:val="superscript"/>
          </w:rPr>
          <w:t>]</w:t>
        </w:r>
      </w:hyperlink>
    </w:p>
    <w:p w14:paraId="04F69F01" w14:textId="21683B68" w:rsidR="001C3D57" w:rsidRDefault="001C3D57"/>
    <w:p w14:paraId="36BBD70E" w14:textId="5F35F87E" w:rsidR="003259D7" w:rsidRDefault="003259D7"/>
    <w:p w14:paraId="348AF3C2" w14:textId="51B6283A" w:rsidR="003259D7" w:rsidRDefault="003259D7"/>
    <w:p w14:paraId="54320F3D" w14:textId="29FC353C" w:rsidR="003259D7" w:rsidRDefault="003259D7"/>
    <w:p w14:paraId="4B9303BB" w14:textId="6202FAF8" w:rsidR="003259D7" w:rsidRDefault="003259D7"/>
    <w:p w14:paraId="14F88D03" w14:textId="77777777" w:rsidR="003259D7" w:rsidRDefault="003259D7" w:rsidP="003259D7">
      <w:hyperlink r:id="rId104" w:history="1">
        <w:r w:rsidRPr="00002590">
          <w:rPr>
            <w:rStyle w:val="Hiperligao"/>
          </w:rPr>
          <w:t>https://www.sns24.gov.pt/guia/alimentacao-saudavel/</w:t>
        </w:r>
      </w:hyperlink>
    </w:p>
    <w:p w14:paraId="1E467526" w14:textId="77777777" w:rsidR="003259D7" w:rsidRDefault="003259D7" w:rsidP="003259D7">
      <w:r>
        <w:t>(acedido em fevereiro 2026)</w:t>
      </w:r>
    </w:p>
    <w:p w14:paraId="1008EA1B" w14:textId="77777777" w:rsidR="003259D7" w:rsidRDefault="003259D7" w:rsidP="003259D7"/>
    <w:p w14:paraId="4109C33C" w14:textId="77777777" w:rsidR="003259D7" w:rsidRDefault="003259D7" w:rsidP="003259D7">
      <w:r>
        <w:t>Logo SNS</w:t>
      </w:r>
    </w:p>
    <w:p w14:paraId="2E939BD5" w14:textId="77777777" w:rsidR="003259D7" w:rsidRDefault="003259D7" w:rsidP="003259D7"/>
    <w:p w14:paraId="6FCDF558" w14:textId="77777777" w:rsidR="003259D7" w:rsidRDefault="003259D7" w:rsidP="003259D7">
      <w:r>
        <w:t>Serviços</w:t>
      </w:r>
    </w:p>
    <w:p w14:paraId="4B4A2F4C" w14:textId="77777777" w:rsidR="003259D7" w:rsidRDefault="003259D7" w:rsidP="003259D7">
      <w:proofErr w:type="spellStart"/>
      <w:r>
        <w:t>Info</w:t>
      </w:r>
      <w:proofErr w:type="spellEnd"/>
      <w:r>
        <w:t xml:space="preserve"> Saúde</w:t>
      </w:r>
    </w:p>
    <w:p w14:paraId="78055A09" w14:textId="77777777" w:rsidR="003259D7" w:rsidRDefault="003259D7" w:rsidP="003259D7">
      <w:r>
        <w:t>Nova App SNS 24</w:t>
      </w:r>
    </w:p>
    <w:p w14:paraId="005C0CE6" w14:textId="77777777" w:rsidR="003259D7" w:rsidRDefault="003259D7" w:rsidP="003259D7">
      <w:r>
        <w:t>Canais SNS 24</w:t>
      </w:r>
    </w:p>
    <w:p w14:paraId="66679052" w14:textId="77777777" w:rsidR="003259D7" w:rsidRDefault="003259D7" w:rsidP="003259D7">
      <w:proofErr w:type="spellStart"/>
      <w:r>
        <w:t>InícioTemasPrevenção</w:t>
      </w:r>
      <w:proofErr w:type="spellEnd"/>
      <w:r>
        <w:t xml:space="preserve"> e cuidados de </w:t>
      </w:r>
      <w:proofErr w:type="spellStart"/>
      <w:r>
        <w:t>saúdeAlimentação</w:t>
      </w:r>
      <w:proofErr w:type="spellEnd"/>
      <w:r>
        <w:t xml:space="preserve"> saudável</w:t>
      </w:r>
    </w:p>
    <w:p w14:paraId="2E187F8B" w14:textId="77777777" w:rsidR="003259D7" w:rsidRDefault="003259D7" w:rsidP="003259D7">
      <w:r>
        <w:t>Alimentação saudável</w:t>
      </w:r>
    </w:p>
    <w:p w14:paraId="7CE1D2FB" w14:textId="77777777" w:rsidR="003259D7" w:rsidRDefault="003259D7" w:rsidP="003259D7">
      <w:r>
        <w:t>8 minutos de leitura</w:t>
      </w:r>
    </w:p>
    <w:p w14:paraId="7E67DF11" w14:textId="77777777" w:rsidR="003259D7" w:rsidRDefault="003259D7" w:rsidP="003259D7">
      <w:r>
        <w:t>Atualizado a 15-05-2025</w:t>
      </w:r>
    </w:p>
    <w:p w14:paraId="71E580FD" w14:textId="77777777" w:rsidR="003259D7" w:rsidRDefault="003259D7" w:rsidP="003259D7">
      <w:r>
        <w:t>Ouvir</w:t>
      </w:r>
    </w:p>
    <w:p w14:paraId="0C9266D2" w14:textId="77777777" w:rsidR="003259D7" w:rsidRDefault="003259D7" w:rsidP="003259D7">
      <w:r>
        <w:t>Expandir tudo</w:t>
      </w:r>
    </w:p>
    <w:p w14:paraId="677F31F8" w14:textId="77777777" w:rsidR="003259D7" w:rsidRDefault="003259D7" w:rsidP="003259D7"/>
    <w:p w14:paraId="15ACF354" w14:textId="77777777" w:rsidR="003259D7" w:rsidRPr="007026C0" w:rsidRDefault="003259D7" w:rsidP="003259D7">
      <w:pPr>
        <w:rPr>
          <w:b/>
          <w:bCs/>
        </w:rPr>
      </w:pPr>
      <w:r w:rsidRPr="007026C0">
        <w:rPr>
          <w:b/>
          <w:bCs/>
        </w:rPr>
        <w:t>O que é a alimentação saudável?</w:t>
      </w:r>
    </w:p>
    <w:p w14:paraId="26FF9723" w14:textId="77777777" w:rsidR="003259D7" w:rsidRDefault="003259D7" w:rsidP="003259D7">
      <w:r>
        <w:t>A alimentação saudável pressupõe que esta deva ser completa, variada e equilibrada, proporcionando a energia adequada e o bem-estar físico ao longo do dia.</w:t>
      </w:r>
    </w:p>
    <w:p w14:paraId="3655E757" w14:textId="77777777" w:rsidR="003259D7" w:rsidRDefault="003259D7" w:rsidP="003259D7">
      <w:r>
        <w:t>Alimentos ricos em fibra como produtos hortícolas, frutos, cereais e leguminosas, vitaminas, sais minerais e com baixo teor de gordura devem ser os “alimentos base” do quotidiano para uma alimentação saudável.</w:t>
      </w:r>
    </w:p>
    <w:p w14:paraId="1898D557" w14:textId="77777777" w:rsidR="003259D7" w:rsidRPr="007026C0" w:rsidRDefault="003259D7" w:rsidP="003259D7">
      <w:pPr>
        <w:rPr>
          <w:b/>
          <w:bCs/>
        </w:rPr>
      </w:pPr>
      <w:r w:rsidRPr="007026C0">
        <w:rPr>
          <w:b/>
          <w:bCs/>
        </w:rPr>
        <w:t>Quantas calorias necessito por dia?</w:t>
      </w:r>
    </w:p>
    <w:p w14:paraId="3A3D3130" w14:textId="77777777" w:rsidR="003259D7" w:rsidRPr="007026C0" w:rsidRDefault="003259D7" w:rsidP="003259D7">
      <w:pPr>
        <w:rPr>
          <w:b/>
          <w:bCs/>
        </w:rPr>
      </w:pPr>
      <w:r w:rsidRPr="007026C0">
        <w:rPr>
          <w:b/>
          <w:bCs/>
        </w:rPr>
        <w:t>E a alimentação das crianças como deve ser?</w:t>
      </w:r>
    </w:p>
    <w:p w14:paraId="5894DC52" w14:textId="77777777" w:rsidR="003259D7" w:rsidRDefault="003259D7" w:rsidP="003259D7">
      <w:r>
        <w:t>A quantidade de alimentos que devem ser ingeridos diariamente depende fundamentalmente da idade, do sexo e grau de atividade física desenvolvida nas atividades da vida diária.</w:t>
      </w:r>
    </w:p>
    <w:p w14:paraId="61D5267B" w14:textId="77777777" w:rsidR="003259D7" w:rsidRDefault="003259D7" w:rsidP="003259D7">
      <w:r>
        <w:t>Como noutras fases da vida, um padrão alimentar equilibrado e adequado às necessidades da criança inclui uma distribuição, em termos de valor calórico e de macro e micronutrientes, de acordo com as regras de uma alimentação saudável. Deste modo, a alimentação deve ser variada e integrar alimentos que proporcionem os nutrientes necessários em proporção e quantidade adequadas.</w:t>
      </w:r>
    </w:p>
    <w:p w14:paraId="49321DB7" w14:textId="77777777" w:rsidR="003259D7" w:rsidRPr="007026C0" w:rsidRDefault="003259D7" w:rsidP="003259D7">
      <w:pPr>
        <w:rPr>
          <w:b/>
          <w:bCs/>
        </w:rPr>
      </w:pPr>
      <w:r w:rsidRPr="007026C0">
        <w:rPr>
          <w:b/>
          <w:bCs/>
        </w:rPr>
        <w:t>Quais são as necessidades energéticas das crianças?</w:t>
      </w:r>
    </w:p>
    <w:p w14:paraId="22AAD7F0" w14:textId="77777777" w:rsidR="003259D7" w:rsidRPr="007026C0" w:rsidRDefault="003259D7" w:rsidP="003259D7">
      <w:pPr>
        <w:rPr>
          <w:b/>
          <w:bCs/>
        </w:rPr>
      </w:pPr>
      <w:r w:rsidRPr="007026C0">
        <w:rPr>
          <w:b/>
          <w:bCs/>
        </w:rPr>
        <w:t>Uma criança necessita de ter um consumo maior de vitaminas?</w:t>
      </w:r>
    </w:p>
    <w:p w14:paraId="0F2ADF97" w14:textId="77777777" w:rsidR="003259D7" w:rsidRPr="007026C0" w:rsidRDefault="003259D7" w:rsidP="003259D7">
      <w:pPr>
        <w:rPr>
          <w:b/>
          <w:bCs/>
        </w:rPr>
      </w:pPr>
      <w:r w:rsidRPr="007026C0">
        <w:rPr>
          <w:b/>
          <w:bCs/>
        </w:rPr>
        <w:t>Quantas vezes deve comer uma criança?</w:t>
      </w:r>
    </w:p>
    <w:p w14:paraId="7AD06FAE" w14:textId="77777777" w:rsidR="003259D7" w:rsidRDefault="003259D7" w:rsidP="003259D7"/>
    <w:p w14:paraId="29595F86" w14:textId="77777777" w:rsidR="003259D7" w:rsidRDefault="003259D7" w:rsidP="003259D7"/>
    <w:p w14:paraId="64B24E27" w14:textId="77777777" w:rsidR="003259D7" w:rsidRDefault="003259D7" w:rsidP="003259D7"/>
    <w:p w14:paraId="276D0A08" w14:textId="77777777" w:rsidR="003259D7" w:rsidRPr="007026C0" w:rsidRDefault="003259D7" w:rsidP="003259D7">
      <w:pPr>
        <w:rPr>
          <w:b/>
          <w:bCs/>
        </w:rPr>
      </w:pPr>
      <w:r w:rsidRPr="007026C0">
        <w:rPr>
          <w:b/>
          <w:bCs/>
        </w:rPr>
        <w:t>O que devo fazer para que a criança tenha um funcionamento intestinal regular?</w:t>
      </w:r>
    </w:p>
    <w:p w14:paraId="1D26A2E9" w14:textId="77777777" w:rsidR="003259D7" w:rsidRPr="007026C0" w:rsidRDefault="003259D7" w:rsidP="003259D7">
      <w:pPr>
        <w:rPr>
          <w:b/>
          <w:bCs/>
        </w:rPr>
      </w:pPr>
      <w:r w:rsidRPr="007026C0">
        <w:rPr>
          <w:b/>
          <w:bCs/>
        </w:rPr>
        <w:t>O que devo fazer para perder peso?</w:t>
      </w:r>
    </w:p>
    <w:p w14:paraId="6E447B7D" w14:textId="77777777" w:rsidR="003259D7" w:rsidRPr="007026C0" w:rsidRDefault="003259D7" w:rsidP="003259D7">
      <w:pPr>
        <w:rPr>
          <w:b/>
          <w:bCs/>
        </w:rPr>
      </w:pPr>
      <w:r w:rsidRPr="007026C0">
        <w:rPr>
          <w:b/>
          <w:bCs/>
        </w:rPr>
        <w:t>Em que consiste a dieta mediterrânica?</w:t>
      </w:r>
    </w:p>
    <w:p w14:paraId="5442691D" w14:textId="77777777" w:rsidR="003259D7" w:rsidRDefault="003259D7" w:rsidP="003259D7">
      <w:r>
        <w:t>A dieta mediterrânica representa um modelo alimentar equilibrado e completo com inúmeros benefícios para a saúde. Esta dieta assenta nos princípios de um estilo de vida saudável, em que se privilegia a utilização de alimentos tradicionais e da época, confecionados através de práticas culinárias simples, a atividade física diária e o convívio.</w:t>
      </w:r>
    </w:p>
    <w:p w14:paraId="12C75D5F" w14:textId="77777777" w:rsidR="003259D7" w:rsidRPr="007026C0" w:rsidRDefault="003259D7" w:rsidP="003259D7">
      <w:pPr>
        <w:rPr>
          <w:b/>
          <w:bCs/>
        </w:rPr>
      </w:pPr>
      <w:r w:rsidRPr="007026C0">
        <w:rPr>
          <w:b/>
          <w:bCs/>
        </w:rPr>
        <w:t>Quais os benefícios da dieta mediterrânica simples?</w:t>
      </w:r>
    </w:p>
    <w:p w14:paraId="0555C534" w14:textId="77777777" w:rsidR="003259D7" w:rsidRDefault="003259D7" w:rsidP="003259D7">
      <w:r>
        <w:t>A simplicidade das refeições mediterrânicas no dia a dia é geralmente sinónimo de uma alimentação mais saudável, de base vegetal e com gordura saudável, reduzindo o risco de doença coronária ou diabetes tipo II.</w:t>
      </w:r>
    </w:p>
    <w:p w14:paraId="467B1E80" w14:textId="77777777" w:rsidR="003259D7" w:rsidRPr="007026C0" w:rsidRDefault="003259D7" w:rsidP="003259D7">
      <w:pPr>
        <w:rPr>
          <w:b/>
          <w:bCs/>
        </w:rPr>
      </w:pPr>
      <w:r w:rsidRPr="007026C0">
        <w:rPr>
          <w:b/>
          <w:bCs/>
        </w:rPr>
        <w:t>O que devo fazer para seguir uma dieta mediterrânica?</w:t>
      </w:r>
    </w:p>
    <w:p w14:paraId="7C4E00B1" w14:textId="77777777" w:rsidR="003259D7" w:rsidRDefault="003259D7" w:rsidP="003259D7">
      <w:r>
        <w:t>A adoção da dieta mediterrânica faz-se através de vários passos, como por exemplo:</w:t>
      </w:r>
    </w:p>
    <w:p w14:paraId="577D9197" w14:textId="77777777" w:rsidR="003259D7" w:rsidRDefault="003259D7" w:rsidP="003259D7">
      <w:r>
        <w:t>faça no mínimo três refeições principais</w:t>
      </w:r>
    </w:p>
    <w:p w14:paraId="07474179" w14:textId="77777777" w:rsidR="003259D7" w:rsidRDefault="003259D7" w:rsidP="003259D7">
      <w:r>
        <w:t>consuma produtos hortícolas em abundância</w:t>
      </w:r>
    </w:p>
    <w:p w14:paraId="53A77CD9" w14:textId="77777777" w:rsidR="003259D7" w:rsidRDefault="003259D7" w:rsidP="003259D7">
      <w:r>
        <w:t>ingira uma a duas peças de fruta</w:t>
      </w:r>
    </w:p>
    <w:p w14:paraId="5B6D6C05" w14:textId="77777777" w:rsidR="003259D7" w:rsidRDefault="003259D7" w:rsidP="003259D7">
      <w:r>
        <w:t>beba bastante água durante todo o dia</w:t>
      </w:r>
    </w:p>
    <w:p w14:paraId="0FD5D7D5" w14:textId="77777777" w:rsidR="003259D7" w:rsidRDefault="003259D7" w:rsidP="003259D7">
      <w:r>
        <w:t>consuma laticínios duas vezes por dia</w:t>
      </w:r>
    </w:p>
    <w:p w14:paraId="19C5BBF5" w14:textId="77777777" w:rsidR="003259D7" w:rsidRDefault="003259D7" w:rsidP="003259D7">
      <w:r>
        <w:t>dê preferência ao azeite para cozinhar e temperar os alimentos</w:t>
      </w:r>
    </w:p>
    <w:p w14:paraId="51C8549C" w14:textId="77777777" w:rsidR="003259D7" w:rsidRDefault="003259D7" w:rsidP="003259D7">
      <w:r>
        <w:t>evite o consumo de sal em excesso</w:t>
      </w:r>
    </w:p>
    <w:p w14:paraId="0D62BDC4" w14:textId="77777777" w:rsidR="003259D7" w:rsidRDefault="003259D7" w:rsidP="003259D7">
      <w:r>
        <w:t>inclua nas refeições principais pescado duas ou mais vezes por semana, leguminosas secas e frescas mais de duas vezes por semana e carnes vermelhas uma a duas vezes por semana</w:t>
      </w:r>
    </w:p>
    <w:p w14:paraId="2016BA8F" w14:textId="77777777" w:rsidR="003259D7" w:rsidRDefault="003259D7" w:rsidP="003259D7">
      <w:r>
        <w:t>coma pequenas quantidades de azeitonas, nozes e amêndoas, figos secos, tremoço e sementes</w:t>
      </w:r>
    </w:p>
    <w:p w14:paraId="22FFB5D3" w14:textId="77777777" w:rsidR="003259D7" w:rsidRDefault="003259D7" w:rsidP="003259D7">
      <w:r>
        <w:t>modere o consumo de vinho e/ou cerveja e faça-o apenas às refeições principais</w:t>
      </w:r>
    </w:p>
    <w:p w14:paraId="46EF2A22" w14:textId="77777777" w:rsidR="003259D7" w:rsidRPr="007026C0" w:rsidRDefault="003259D7" w:rsidP="003259D7">
      <w:pPr>
        <w:rPr>
          <w:b/>
          <w:bCs/>
        </w:rPr>
      </w:pPr>
      <w:r w:rsidRPr="007026C0">
        <w:rPr>
          <w:b/>
          <w:bCs/>
        </w:rPr>
        <w:t>Qual a importância da sopa?</w:t>
      </w:r>
    </w:p>
    <w:p w14:paraId="603022F5" w14:textId="77777777" w:rsidR="003259D7" w:rsidRPr="007026C0" w:rsidRDefault="003259D7" w:rsidP="003259D7">
      <w:pPr>
        <w:rPr>
          <w:b/>
          <w:bCs/>
        </w:rPr>
      </w:pPr>
      <w:r w:rsidRPr="007026C0">
        <w:rPr>
          <w:b/>
          <w:bCs/>
        </w:rPr>
        <w:t>Quais as vantagens de comer mais vegetais e menos alimentos de origem animal?</w:t>
      </w:r>
    </w:p>
    <w:p w14:paraId="31B9EB38" w14:textId="77777777" w:rsidR="003259D7" w:rsidRPr="007026C0" w:rsidRDefault="003259D7" w:rsidP="003259D7">
      <w:pPr>
        <w:rPr>
          <w:b/>
          <w:bCs/>
        </w:rPr>
      </w:pPr>
      <w:r w:rsidRPr="007026C0">
        <w:rPr>
          <w:b/>
          <w:bCs/>
        </w:rPr>
        <w:t>Qual o papel que os produtos vegetais ocupam na alimentação mediterrânica?</w:t>
      </w:r>
    </w:p>
    <w:p w14:paraId="4481917E" w14:textId="77777777" w:rsidR="003259D7" w:rsidRPr="007026C0" w:rsidRDefault="003259D7" w:rsidP="003259D7">
      <w:pPr>
        <w:rPr>
          <w:b/>
          <w:bCs/>
        </w:rPr>
      </w:pPr>
      <w:r w:rsidRPr="007026C0">
        <w:rPr>
          <w:b/>
          <w:bCs/>
        </w:rPr>
        <w:t>Devemos preferir os alimentos de época?</w:t>
      </w:r>
    </w:p>
    <w:p w14:paraId="39B779EC" w14:textId="77777777" w:rsidR="003259D7" w:rsidRPr="007026C0" w:rsidRDefault="003259D7" w:rsidP="003259D7">
      <w:pPr>
        <w:rPr>
          <w:b/>
          <w:bCs/>
        </w:rPr>
      </w:pPr>
      <w:r w:rsidRPr="007026C0">
        <w:rPr>
          <w:b/>
          <w:bCs/>
        </w:rPr>
        <w:t>Existem outros benefícios associados?</w:t>
      </w:r>
    </w:p>
    <w:p w14:paraId="4ECD22D5" w14:textId="77777777" w:rsidR="003259D7" w:rsidRPr="007026C0" w:rsidRDefault="003259D7" w:rsidP="003259D7">
      <w:pPr>
        <w:rPr>
          <w:b/>
          <w:bCs/>
        </w:rPr>
      </w:pPr>
      <w:r w:rsidRPr="007026C0">
        <w:rPr>
          <w:b/>
          <w:bCs/>
        </w:rPr>
        <w:t>O azeite faz parte da dieta mediterrânica?</w:t>
      </w:r>
    </w:p>
    <w:p w14:paraId="2EBE25E3" w14:textId="77777777" w:rsidR="003259D7" w:rsidRDefault="003259D7" w:rsidP="003259D7">
      <w:r>
        <w:t>Sim. O azeite é a principal fonte de gordura e o principal fornecedor de ácido oleico, que ajuda a proteger a saúde cardiovascular e do cérebro.</w:t>
      </w:r>
    </w:p>
    <w:p w14:paraId="4FC04D81" w14:textId="77777777" w:rsidR="003259D7" w:rsidRDefault="003259D7" w:rsidP="003259D7"/>
    <w:p w14:paraId="1F6A381D" w14:textId="77777777" w:rsidR="003259D7" w:rsidRDefault="003259D7" w:rsidP="003259D7"/>
    <w:p w14:paraId="48F779BD" w14:textId="77777777" w:rsidR="003259D7" w:rsidRPr="007026C0" w:rsidRDefault="003259D7" w:rsidP="003259D7">
      <w:pPr>
        <w:rPr>
          <w:b/>
          <w:bCs/>
        </w:rPr>
      </w:pPr>
      <w:r w:rsidRPr="007026C0">
        <w:rPr>
          <w:b/>
          <w:bCs/>
        </w:rPr>
        <w:lastRenderedPageBreak/>
        <w:t>Como deve ser o consumo dos lacticínios?</w:t>
      </w:r>
    </w:p>
    <w:p w14:paraId="59063342" w14:textId="77777777" w:rsidR="003259D7" w:rsidRDefault="003259D7" w:rsidP="003259D7">
      <w:r>
        <w:t>O consumo de lacticínios deve ser moderado. O leite é um alimento de elevado valor nutricional, com destaque para o cálcio, a vitamina B12, vitamina D, cálcio e fósforo. Para além disso, fornece proteínas com grande qualidade e ainda iodo, essencial ao desenvolvimento do cérebro, em particular nas crianças.</w:t>
      </w:r>
    </w:p>
    <w:p w14:paraId="5DE93E85" w14:textId="77777777" w:rsidR="003259D7" w:rsidRPr="007026C0" w:rsidRDefault="003259D7" w:rsidP="003259D7">
      <w:pPr>
        <w:rPr>
          <w:b/>
          <w:bCs/>
        </w:rPr>
      </w:pPr>
      <w:r w:rsidRPr="007026C0">
        <w:rPr>
          <w:b/>
          <w:bCs/>
        </w:rPr>
        <w:t>Qual a importância do sal na dieta alimentar?</w:t>
      </w:r>
    </w:p>
    <w:p w14:paraId="58106276" w14:textId="77777777" w:rsidR="003259D7" w:rsidRDefault="003259D7" w:rsidP="003259D7">
      <w:r>
        <w:t>Durante milhares de anos, o sal foi essencial para preservar alimentos através da salga, quando a capacidade de conservar era limitada. Além disso, Portugal está rodeado de mar salgado, pelo que continuou a utilizar sal em grandes quantidades. No entanto, o sal é agressor das artérias e aumenta o risco de aparecimento de hipertensão arterial (que atinge quase 4 milhões de portugueses) e doenças cardiovasculares, bem como de certos tipos de cancro.</w:t>
      </w:r>
    </w:p>
    <w:p w14:paraId="079E2329" w14:textId="77777777" w:rsidR="003259D7" w:rsidRPr="007026C0" w:rsidRDefault="003259D7" w:rsidP="003259D7">
      <w:pPr>
        <w:rPr>
          <w:b/>
          <w:bCs/>
        </w:rPr>
      </w:pPr>
      <w:r w:rsidRPr="007026C0">
        <w:rPr>
          <w:b/>
          <w:bCs/>
        </w:rPr>
        <w:t>Qual a recomendação para o consumo de sal?</w:t>
      </w:r>
    </w:p>
    <w:p w14:paraId="58B78AA6" w14:textId="77777777" w:rsidR="003259D7" w:rsidRDefault="003259D7" w:rsidP="003259D7">
      <w:r>
        <w:t>A Organização Mundial da Saúde recomenda que o consumo máximo de sal por pessoa não exceda os 5 gramas por dia. Contudo, em média, os portugueses consomem quase o dobro.</w:t>
      </w:r>
    </w:p>
    <w:p w14:paraId="144EE956" w14:textId="77777777" w:rsidR="003259D7" w:rsidRPr="007026C0" w:rsidRDefault="003259D7" w:rsidP="003259D7">
      <w:pPr>
        <w:rPr>
          <w:b/>
          <w:bCs/>
        </w:rPr>
      </w:pPr>
      <w:r w:rsidRPr="007026C0">
        <w:rPr>
          <w:b/>
          <w:bCs/>
        </w:rPr>
        <w:t>Há alimentos com mais elevado teor de sal?</w:t>
      </w:r>
    </w:p>
    <w:p w14:paraId="325A325A" w14:textId="77777777" w:rsidR="003259D7" w:rsidRDefault="003259D7" w:rsidP="003259D7">
      <w:r>
        <w:t>Sim. Alguns alimentos da nossa tradição podem ter quantidades elevadas de sal, como por exemplo os produtos de charcutaria. Outros alimentos que podem fornecer muito sal, porque são muito consumidos, são o pão e a sopa.</w:t>
      </w:r>
    </w:p>
    <w:p w14:paraId="494A83AE" w14:textId="77777777" w:rsidR="003259D7" w:rsidRPr="007026C0" w:rsidRDefault="003259D7" w:rsidP="003259D7">
      <w:pPr>
        <w:rPr>
          <w:b/>
          <w:bCs/>
        </w:rPr>
      </w:pPr>
      <w:r w:rsidRPr="007026C0">
        <w:rPr>
          <w:b/>
          <w:bCs/>
        </w:rPr>
        <w:t>É possível reduzir o consumo de sal?</w:t>
      </w:r>
    </w:p>
    <w:p w14:paraId="4AAA9402" w14:textId="77777777" w:rsidR="003259D7" w:rsidRPr="007026C0" w:rsidRDefault="003259D7" w:rsidP="003259D7">
      <w:pPr>
        <w:rPr>
          <w:b/>
          <w:bCs/>
        </w:rPr>
      </w:pPr>
      <w:r w:rsidRPr="007026C0">
        <w:rPr>
          <w:b/>
          <w:bCs/>
        </w:rPr>
        <w:t>Como deve ser o consumo de peixe?</w:t>
      </w:r>
    </w:p>
    <w:p w14:paraId="0CFCFCDA" w14:textId="77777777" w:rsidR="003259D7" w:rsidRPr="007026C0" w:rsidRDefault="003259D7" w:rsidP="003259D7">
      <w:pPr>
        <w:rPr>
          <w:b/>
          <w:bCs/>
        </w:rPr>
      </w:pPr>
      <w:r w:rsidRPr="007026C0">
        <w:rPr>
          <w:b/>
          <w:bCs/>
        </w:rPr>
        <w:t>Porque se deve privilegiar o consumo desses peixes?</w:t>
      </w:r>
    </w:p>
    <w:p w14:paraId="607CEECA" w14:textId="77777777" w:rsidR="003259D7" w:rsidRPr="007026C0" w:rsidRDefault="003259D7" w:rsidP="003259D7">
      <w:pPr>
        <w:rPr>
          <w:b/>
          <w:bCs/>
        </w:rPr>
      </w:pPr>
      <w:r w:rsidRPr="007026C0">
        <w:rPr>
          <w:b/>
          <w:bCs/>
        </w:rPr>
        <w:t>A dieta mediterrânica caracteriza-se pelo consumo de carnes vermelhas?</w:t>
      </w:r>
    </w:p>
    <w:p w14:paraId="33E1B30B" w14:textId="77777777" w:rsidR="003259D7" w:rsidRPr="007026C0" w:rsidRDefault="003259D7" w:rsidP="003259D7">
      <w:pPr>
        <w:rPr>
          <w:b/>
          <w:bCs/>
        </w:rPr>
      </w:pPr>
      <w:r w:rsidRPr="007026C0">
        <w:rPr>
          <w:b/>
          <w:bCs/>
        </w:rPr>
        <w:t>O consumo de vinho é benéfico na dieta mediterrânica?</w:t>
      </w:r>
    </w:p>
    <w:p w14:paraId="749E89E7" w14:textId="77777777" w:rsidR="003259D7" w:rsidRPr="007026C0" w:rsidRDefault="003259D7" w:rsidP="003259D7">
      <w:pPr>
        <w:rPr>
          <w:b/>
          <w:bCs/>
        </w:rPr>
      </w:pPr>
      <w:r w:rsidRPr="007026C0">
        <w:rPr>
          <w:b/>
          <w:bCs/>
        </w:rPr>
        <w:t>Qual deve ser a principal bebida ao longo do dia?</w:t>
      </w:r>
    </w:p>
    <w:p w14:paraId="011D6C1E" w14:textId="77777777" w:rsidR="003259D7" w:rsidRPr="007026C0" w:rsidRDefault="003259D7" w:rsidP="003259D7">
      <w:pPr>
        <w:rPr>
          <w:b/>
          <w:bCs/>
        </w:rPr>
      </w:pPr>
      <w:r w:rsidRPr="007026C0">
        <w:rPr>
          <w:b/>
          <w:bCs/>
        </w:rPr>
        <w:t>Posso comer produtos hortícolas e legumes sem serem lavados?</w:t>
      </w:r>
    </w:p>
    <w:p w14:paraId="60C95E7D" w14:textId="77777777" w:rsidR="003259D7" w:rsidRPr="007026C0" w:rsidRDefault="003259D7" w:rsidP="003259D7">
      <w:pPr>
        <w:rPr>
          <w:b/>
          <w:bCs/>
        </w:rPr>
      </w:pPr>
      <w:r w:rsidRPr="007026C0">
        <w:rPr>
          <w:b/>
          <w:bCs/>
        </w:rPr>
        <w:t>Assuntos relacionados</w:t>
      </w:r>
    </w:p>
    <w:p w14:paraId="283AC5F8" w14:textId="77777777" w:rsidR="003259D7" w:rsidRDefault="003259D7" w:rsidP="003259D7">
      <w:r>
        <w:t>Hábitos saudáveis</w:t>
      </w:r>
    </w:p>
    <w:p w14:paraId="71C970E4" w14:textId="77777777" w:rsidR="003259D7" w:rsidRDefault="003259D7" w:rsidP="003259D7">
      <w:r>
        <w:t>Diabetes</w:t>
      </w:r>
    </w:p>
    <w:p w14:paraId="57FCC4B3" w14:textId="77777777" w:rsidR="003259D7" w:rsidRDefault="003259D7" w:rsidP="003259D7">
      <w:r>
        <w:t>Dieta sem glúten</w:t>
      </w:r>
    </w:p>
    <w:p w14:paraId="1712FA32" w14:textId="77777777" w:rsidR="003259D7" w:rsidRDefault="003259D7" w:rsidP="003259D7">
      <w:r>
        <w:t>Obesidade</w:t>
      </w:r>
    </w:p>
    <w:p w14:paraId="4E150A9C" w14:textId="77777777" w:rsidR="003259D7" w:rsidRDefault="003259D7" w:rsidP="003259D7">
      <w:r>
        <w:t>Obesidade infantil</w:t>
      </w:r>
    </w:p>
    <w:p w14:paraId="1844D03A" w14:textId="77777777" w:rsidR="003259D7" w:rsidRDefault="003259D7" w:rsidP="003259D7">
      <w:r>
        <w:t>Página do Facebook</w:t>
      </w:r>
    </w:p>
    <w:p w14:paraId="22F4F479" w14:textId="77777777" w:rsidR="003259D7" w:rsidRDefault="003259D7" w:rsidP="003259D7">
      <w:r>
        <w:t>Esta informação foi útil?</w:t>
      </w:r>
    </w:p>
    <w:p w14:paraId="2A5390AA" w14:textId="77777777" w:rsidR="003259D7" w:rsidRDefault="003259D7" w:rsidP="003259D7"/>
    <w:p w14:paraId="2762D45C" w14:textId="62E180E7" w:rsidR="003259D7" w:rsidRDefault="003259D7"/>
    <w:p w14:paraId="001B1223" w14:textId="299371A1" w:rsidR="003259D7" w:rsidRDefault="003259D7"/>
    <w:p w14:paraId="4E3001D5" w14:textId="77777777" w:rsidR="003259D7" w:rsidRDefault="003259D7" w:rsidP="003259D7">
      <w:hyperlink r:id="rId105" w:history="1">
        <w:r w:rsidRPr="00002590">
          <w:rPr>
            <w:rStyle w:val="Hiperligao"/>
          </w:rPr>
          <w:t>https://www.shutterstock.com/pt/search/dieta-mediterr%C3%A2nea?image_type=illustration</w:t>
        </w:r>
      </w:hyperlink>
    </w:p>
    <w:p w14:paraId="22C339E6" w14:textId="77777777" w:rsidR="003259D7" w:rsidRDefault="003259D7" w:rsidP="003259D7">
      <w:r>
        <w:t>(acedido em fevereiro de 2026)</w:t>
      </w:r>
    </w:p>
    <w:p w14:paraId="3690E726" w14:textId="77777777" w:rsidR="003259D7" w:rsidRDefault="003259D7" w:rsidP="003259D7">
      <w:r>
        <w:t>Exemplos</w:t>
      </w:r>
    </w:p>
    <w:p w14:paraId="187AE7B6" w14:textId="616FB03F" w:rsidR="003259D7" w:rsidRDefault="003259D7">
      <w:r>
        <w:rPr>
          <w:noProof/>
        </w:rPr>
        <w:drawing>
          <wp:anchor distT="0" distB="0" distL="114300" distR="114300" simplePos="0" relativeHeight="251660288" behindDoc="1" locked="0" layoutInCell="1" allowOverlap="1" wp14:anchorId="5D13A6C4" wp14:editId="55F19F05">
            <wp:simplePos x="0" y="0"/>
            <wp:positionH relativeFrom="page">
              <wp:align>center</wp:align>
            </wp:positionH>
            <wp:positionV relativeFrom="paragraph">
              <wp:posOffset>3100705</wp:posOffset>
            </wp:positionV>
            <wp:extent cx="6119495" cy="2533650"/>
            <wp:effectExtent l="0" t="0" r="0" b="0"/>
            <wp:wrapTight wrapText="bothSides">
              <wp:wrapPolygon edited="0">
                <wp:start x="0" y="0"/>
                <wp:lineTo x="0" y="21438"/>
                <wp:lineTo x="21517" y="21438"/>
                <wp:lineTo x="21517"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t="27395" b="6359"/>
                    <a:stretch/>
                  </pic:blipFill>
                  <pic:spPr bwMode="auto">
                    <a:xfrm>
                      <a:off x="0" y="0"/>
                      <a:ext cx="6119495"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01D3">
        <w:rPr>
          <w:noProof/>
        </w:rPr>
        <w:drawing>
          <wp:anchor distT="0" distB="0" distL="114300" distR="114300" simplePos="0" relativeHeight="251661312" behindDoc="1" locked="0" layoutInCell="1" allowOverlap="1" wp14:anchorId="316E5949" wp14:editId="71641085">
            <wp:simplePos x="0" y="0"/>
            <wp:positionH relativeFrom="column">
              <wp:posOffset>-233680</wp:posOffset>
            </wp:positionH>
            <wp:positionV relativeFrom="paragraph">
              <wp:posOffset>6038850</wp:posOffset>
            </wp:positionV>
            <wp:extent cx="6119495" cy="2676525"/>
            <wp:effectExtent l="0" t="0" r="0" b="9525"/>
            <wp:wrapTight wrapText="bothSides">
              <wp:wrapPolygon edited="0">
                <wp:start x="0" y="0"/>
                <wp:lineTo x="0" y="21523"/>
                <wp:lineTo x="21517" y="21523"/>
                <wp:lineTo x="21517"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t="18678" b="11340"/>
                    <a:stretch/>
                  </pic:blipFill>
                  <pic:spPr bwMode="auto">
                    <a:xfrm>
                      <a:off x="0" y="0"/>
                      <a:ext cx="611949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6DAB7B4" wp14:editId="2FC631C2">
            <wp:simplePos x="0" y="0"/>
            <wp:positionH relativeFrom="page">
              <wp:posOffset>720090</wp:posOffset>
            </wp:positionH>
            <wp:positionV relativeFrom="paragraph">
              <wp:posOffset>0</wp:posOffset>
            </wp:positionV>
            <wp:extent cx="6119495" cy="2895600"/>
            <wp:effectExtent l="0" t="0" r="0" b="0"/>
            <wp:wrapTight wrapText="bothSides">
              <wp:wrapPolygon edited="0">
                <wp:start x="0" y="0"/>
                <wp:lineTo x="0" y="21458"/>
                <wp:lineTo x="21517" y="21458"/>
                <wp:lineTo x="21517"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t="12766" b="15366"/>
                    <a:stretch/>
                  </pic:blipFill>
                  <pic:spPr bwMode="auto">
                    <a:xfrm>
                      <a:off x="0" y="0"/>
                      <a:ext cx="611949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7AB23" w14:textId="77777777" w:rsidR="003259D7" w:rsidRDefault="003259D7"/>
    <w:p w14:paraId="76EA48D2" w14:textId="77777777" w:rsidR="003259D7" w:rsidRDefault="003259D7"/>
    <w:sectPr w:rsidR="003259D7" w:rsidSect="001C3D57">
      <w:pgSz w:w="11906" w:h="16838"/>
      <w:pgMar w:top="1418"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799"/>
    <w:multiLevelType w:val="multilevel"/>
    <w:tmpl w:val="4FA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3012E"/>
    <w:multiLevelType w:val="multilevel"/>
    <w:tmpl w:val="F88C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387D30"/>
    <w:multiLevelType w:val="multilevel"/>
    <w:tmpl w:val="D3DE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A22AB9"/>
    <w:multiLevelType w:val="hybridMultilevel"/>
    <w:tmpl w:val="71F67D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FBD3FC8"/>
    <w:multiLevelType w:val="multilevel"/>
    <w:tmpl w:val="33C2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B7543A"/>
    <w:multiLevelType w:val="multilevel"/>
    <w:tmpl w:val="DBCA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411B6A"/>
    <w:multiLevelType w:val="multilevel"/>
    <w:tmpl w:val="E0FA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0B1C1E"/>
    <w:multiLevelType w:val="multilevel"/>
    <w:tmpl w:val="D4AE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545621"/>
    <w:multiLevelType w:val="multilevel"/>
    <w:tmpl w:val="D97A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0"/>
  </w:num>
  <w:num w:numId="5">
    <w:abstractNumId w:val="2"/>
  </w:num>
  <w:num w:numId="6">
    <w:abstractNumId w:val="1"/>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D57"/>
    <w:rsid w:val="001C3D57"/>
    <w:rsid w:val="00220E7F"/>
    <w:rsid w:val="003259D7"/>
    <w:rsid w:val="00C87B9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5535"/>
  <w15:chartTrackingRefBased/>
  <w15:docId w15:val="{7573E8FC-E81E-4762-B92D-D96B0B14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ter"/>
    <w:uiPriority w:val="9"/>
    <w:qFormat/>
    <w:rsid w:val="001C3D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Ttulo2">
    <w:name w:val="heading 2"/>
    <w:basedOn w:val="Normal"/>
    <w:link w:val="Ttulo2Carter"/>
    <w:uiPriority w:val="9"/>
    <w:qFormat/>
    <w:rsid w:val="001C3D57"/>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1C3D57"/>
    <w:rPr>
      <w:color w:val="0563C1" w:themeColor="hyperlink"/>
      <w:u w:val="single"/>
    </w:rPr>
  </w:style>
  <w:style w:type="character" w:styleId="MenoNoResolvida">
    <w:name w:val="Unresolved Mention"/>
    <w:basedOn w:val="Tipodeletrapredefinidodopargrafo"/>
    <w:uiPriority w:val="99"/>
    <w:semiHidden/>
    <w:unhideWhenUsed/>
    <w:rsid w:val="001C3D57"/>
    <w:rPr>
      <w:color w:val="605E5C"/>
      <w:shd w:val="clear" w:color="auto" w:fill="E1DFDD"/>
    </w:rPr>
  </w:style>
  <w:style w:type="character" w:customStyle="1" w:styleId="Ttulo1Carter">
    <w:name w:val="Título 1 Caráter"/>
    <w:basedOn w:val="Tipodeletrapredefinidodopargrafo"/>
    <w:link w:val="Ttulo1"/>
    <w:uiPriority w:val="9"/>
    <w:rsid w:val="001C3D57"/>
    <w:rPr>
      <w:rFonts w:ascii="Times New Roman" w:eastAsia="Times New Roman" w:hAnsi="Times New Roman" w:cs="Times New Roman"/>
      <w:b/>
      <w:bCs/>
      <w:kern w:val="36"/>
      <w:sz w:val="48"/>
      <w:szCs w:val="48"/>
      <w:lang w:eastAsia="pt-PT"/>
    </w:rPr>
  </w:style>
  <w:style w:type="character" w:customStyle="1" w:styleId="Ttulo2Carter">
    <w:name w:val="Título 2 Caráter"/>
    <w:basedOn w:val="Tipodeletrapredefinidodopargrafo"/>
    <w:link w:val="Ttulo2"/>
    <w:uiPriority w:val="9"/>
    <w:rsid w:val="001C3D57"/>
    <w:rPr>
      <w:rFonts w:ascii="Times New Roman" w:eastAsia="Times New Roman" w:hAnsi="Times New Roman" w:cs="Times New Roman"/>
      <w:b/>
      <w:bCs/>
      <w:sz w:val="36"/>
      <w:szCs w:val="36"/>
      <w:lang w:eastAsia="pt-PT"/>
    </w:rPr>
  </w:style>
  <w:style w:type="character" w:customStyle="1" w:styleId="mw-page-title-main">
    <w:name w:val="mw-page-title-main"/>
    <w:basedOn w:val="Tipodeletrapredefinidodopargrafo"/>
    <w:rsid w:val="001C3D57"/>
  </w:style>
  <w:style w:type="paragraph" w:customStyle="1" w:styleId="selected">
    <w:name w:val="selected"/>
    <w:basedOn w:val="Normal"/>
    <w:rsid w:val="001C3D57"/>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vector-tab-noicon">
    <w:name w:val="vector-tab-noicon"/>
    <w:basedOn w:val="Normal"/>
    <w:rsid w:val="001C3D57"/>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collapsible">
    <w:name w:val="collapsible"/>
    <w:basedOn w:val="Normal"/>
    <w:rsid w:val="001C3D5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vector-dropdown-label-text">
    <w:name w:val="vector-dropdown-label-text"/>
    <w:basedOn w:val="Tipodeletrapredefinidodopargrafo"/>
    <w:rsid w:val="001C3D57"/>
  </w:style>
  <w:style w:type="paragraph" w:customStyle="1" w:styleId="mw-list-item">
    <w:name w:val="mw-list-item"/>
    <w:basedOn w:val="Normal"/>
    <w:rsid w:val="001C3D57"/>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wb-otherproject-link">
    <w:name w:val="wb-otherproject-link"/>
    <w:basedOn w:val="Normal"/>
    <w:rsid w:val="001C3D57"/>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z-Partesuperiordoformulrio">
    <w:name w:val="HTML Top of Form"/>
    <w:basedOn w:val="Normal"/>
    <w:next w:val="Normal"/>
    <w:link w:val="z-PartesuperiordoformulrioCarter"/>
    <w:hidden/>
    <w:uiPriority w:val="99"/>
    <w:semiHidden/>
    <w:unhideWhenUsed/>
    <w:rsid w:val="001C3D57"/>
    <w:pPr>
      <w:pBdr>
        <w:bottom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superiordoformulrioCarter">
    <w:name w:val="z-Parte superior do formulário Caráter"/>
    <w:basedOn w:val="Tipodeletrapredefinidodopargrafo"/>
    <w:link w:val="z-Partesuperiordoformulrio"/>
    <w:uiPriority w:val="99"/>
    <w:semiHidden/>
    <w:rsid w:val="001C3D57"/>
    <w:rPr>
      <w:rFonts w:ascii="Arial" w:eastAsia="Times New Roman" w:hAnsi="Arial" w:cs="Arial"/>
      <w:vanish/>
      <w:sz w:val="16"/>
      <w:szCs w:val="16"/>
      <w:lang w:eastAsia="pt-PT"/>
    </w:rPr>
  </w:style>
  <w:style w:type="character" w:customStyle="1" w:styleId="cdx-labellabeltext">
    <w:name w:val="cdx-label__label__text"/>
    <w:basedOn w:val="Tipodeletrapredefinidodopargrafo"/>
    <w:rsid w:val="001C3D57"/>
  </w:style>
  <w:style w:type="paragraph" w:styleId="z-Parteinferiordoformulrio">
    <w:name w:val="HTML Bottom of Form"/>
    <w:basedOn w:val="Normal"/>
    <w:next w:val="Normal"/>
    <w:link w:val="z-ParteinferiordoformulrioCarter"/>
    <w:hidden/>
    <w:uiPriority w:val="99"/>
    <w:semiHidden/>
    <w:unhideWhenUsed/>
    <w:rsid w:val="001C3D57"/>
    <w:pPr>
      <w:pBdr>
        <w:top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inferiordoformulrioCarter">
    <w:name w:val="z-Parte inferior do formulário Caráter"/>
    <w:basedOn w:val="Tipodeletrapredefinidodopargrafo"/>
    <w:link w:val="z-Parteinferiordoformulrio"/>
    <w:uiPriority w:val="99"/>
    <w:semiHidden/>
    <w:rsid w:val="001C3D57"/>
    <w:rPr>
      <w:rFonts w:ascii="Arial" w:eastAsia="Times New Roman" w:hAnsi="Arial" w:cs="Arial"/>
      <w:vanish/>
      <w:sz w:val="16"/>
      <w:szCs w:val="16"/>
      <w:lang w:eastAsia="pt-PT"/>
    </w:rPr>
  </w:style>
  <w:style w:type="character" w:customStyle="1" w:styleId="mw-usertoollinks">
    <w:name w:val="mw-usertoollinks"/>
    <w:basedOn w:val="Tipodeletrapredefinidodopargrafo"/>
    <w:rsid w:val="001C3D57"/>
  </w:style>
  <w:style w:type="paragraph" w:styleId="NormalWeb">
    <w:name w:val="Normal (Web)"/>
    <w:basedOn w:val="Normal"/>
    <w:uiPriority w:val="99"/>
    <w:semiHidden/>
    <w:unhideWhenUsed/>
    <w:rsid w:val="001C3D5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ite-bracket">
    <w:name w:val="cite-bracket"/>
    <w:basedOn w:val="Tipodeletrapredefinidodopargrafo"/>
    <w:rsid w:val="001C3D57"/>
  </w:style>
  <w:style w:type="paragraph" w:styleId="PargrafodaLista">
    <w:name w:val="List Paragraph"/>
    <w:basedOn w:val="Normal"/>
    <w:uiPriority w:val="34"/>
    <w:qFormat/>
    <w:rsid w:val="001C3D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432757">
      <w:bodyDiv w:val="1"/>
      <w:marLeft w:val="0"/>
      <w:marRight w:val="0"/>
      <w:marTop w:val="0"/>
      <w:marBottom w:val="0"/>
      <w:divBdr>
        <w:top w:val="none" w:sz="0" w:space="0" w:color="auto"/>
        <w:left w:val="none" w:sz="0" w:space="0" w:color="auto"/>
        <w:bottom w:val="none" w:sz="0" w:space="0" w:color="auto"/>
        <w:right w:val="none" w:sz="0" w:space="0" w:color="auto"/>
      </w:divBdr>
      <w:divsChild>
        <w:div w:id="269315329">
          <w:marLeft w:val="0"/>
          <w:marRight w:val="0"/>
          <w:marTop w:val="0"/>
          <w:marBottom w:val="0"/>
          <w:divBdr>
            <w:top w:val="none" w:sz="0" w:space="0" w:color="auto"/>
            <w:left w:val="none" w:sz="0" w:space="0" w:color="auto"/>
            <w:bottom w:val="none" w:sz="0" w:space="0" w:color="auto"/>
            <w:right w:val="none" w:sz="0" w:space="0" w:color="auto"/>
          </w:divBdr>
        </w:div>
        <w:div w:id="420758184">
          <w:marLeft w:val="0"/>
          <w:marRight w:val="0"/>
          <w:marTop w:val="0"/>
          <w:marBottom w:val="0"/>
          <w:divBdr>
            <w:top w:val="none" w:sz="0" w:space="0" w:color="auto"/>
            <w:left w:val="none" w:sz="0" w:space="0" w:color="auto"/>
            <w:bottom w:val="none" w:sz="0" w:space="0" w:color="auto"/>
            <w:right w:val="none" w:sz="0" w:space="0" w:color="auto"/>
          </w:divBdr>
          <w:divsChild>
            <w:div w:id="1174144628">
              <w:marLeft w:val="0"/>
              <w:marRight w:val="0"/>
              <w:marTop w:val="0"/>
              <w:marBottom w:val="15"/>
              <w:divBdr>
                <w:top w:val="none" w:sz="0" w:space="0" w:color="auto"/>
                <w:left w:val="none" w:sz="0" w:space="0" w:color="auto"/>
                <w:bottom w:val="none" w:sz="0" w:space="0" w:color="auto"/>
                <w:right w:val="none" w:sz="0" w:space="0" w:color="auto"/>
              </w:divBdr>
              <w:divsChild>
                <w:div w:id="328405706">
                  <w:marLeft w:val="-120"/>
                  <w:marRight w:val="0"/>
                  <w:marTop w:val="0"/>
                  <w:marBottom w:val="0"/>
                  <w:divBdr>
                    <w:top w:val="none" w:sz="0" w:space="0" w:color="auto"/>
                    <w:left w:val="none" w:sz="0" w:space="0" w:color="auto"/>
                    <w:bottom w:val="none" w:sz="0" w:space="0" w:color="auto"/>
                    <w:right w:val="none" w:sz="0" w:space="0" w:color="auto"/>
                  </w:divBdr>
                  <w:divsChild>
                    <w:div w:id="1036585978">
                      <w:marLeft w:val="0"/>
                      <w:marRight w:val="0"/>
                      <w:marTop w:val="0"/>
                      <w:marBottom w:val="0"/>
                      <w:divBdr>
                        <w:top w:val="none" w:sz="0" w:space="0" w:color="auto"/>
                        <w:left w:val="none" w:sz="0" w:space="0" w:color="auto"/>
                        <w:bottom w:val="none" w:sz="0" w:space="0" w:color="auto"/>
                        <w:right w:val="none" w:sz="0" w:space="0" w:color="auto"/>
                      </w:divBdr>
                      <w:divsChild>
                        <w:div w:id="12399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504">
                  <w:marLeft w:val="0"/>
                  <w:marRight w:val="-120"/>
                  <w:marTop w:val="0"/>
                  <w:marBottom w:val="0"/>
                  <w:divBdr>
                    <w:top w:val="none" w:sz="0" w:space="0" w:color="auto"/>
                    <w:left w:val="none" w:sz="0" w:space="0" w:color="auto"/>
                    <w:bottom w:val="none" w:sz="0" w:space="0" w:color="auto"/>
                    <w:right w:val="none" w:sz="0" w:space="0" w:color="auto"/>
                  </w:divBdr>
                  <w:divsChild>
                    <w:div w:id="1094547644">
                      <w:marLeft w:val="0"/>
                      <w:marRight w:val="0"/>
                      <w:marTop w:val="0"/>
                      <w:marBottom w:val="0"/>
                      <w:divBdr>
                        <w:top w:val="none" w:sz="0" w:space="0" w:color="auto"/>
                        <w:left w:val="none" w:sz="0" w:space="0" w:color="auto"/>
                        <w:bottom w:val="none" w:sz="0" w:space="0" w:color="auto"/>
                        <w:right w:val="none" w:sz="0" w:space="0" w:color="auto"/>
                      </w:divBdr>
                      <w:divsChild>
                        <w:div w:id="1041712358">
                          <w:marLeft w:val="0"/>
                          <w:marRight w:val="0"/>
                          <w:marTop w:val="0"/>
                          <w:marBottom w:val="0"/>
                          <w:divBdr>
                            <w:top w:val="none" w:sz="0" w:space="0" w:color="auto"/>
                            <w:left w:val="none" w:sz="0" w:space="0" w:color="auto"/>
                            <w:bottom w:val="none" w:sz="0" w:space="0" w:color="auto"/>
                            <w:right w:val="none" w:sz="0" w:space="0" w:color="auto"/>
                          </w:divBdr>
                        </w:div>
                      </w:divsChild>
                    </w:div>
                    <w:div w:id="744181734">
                      <w:marLeft w:val="120"/>
                      <w:marRight w:val="120"/>
                      <w:marTop w:val="0"/>
                      <w:marBottom w:val="0"/>
                      <w:divBdr>
                        <w:top w:val="none" w:sz="0" w:space="0" w:color="auto"/>
                        <w:left w:val="none" w:sz="0" w:space="0" w:color="auto"/>
                        <w:bottom w:val="none" w:sz="0" w:space="0" w:color="auto"/>
                        <w:right w:val="none" w:sz="0" w:space="0" w:color="auto"/>
                      </w:divBdr>
                      <w:divsChild>
                        <w:div w:id="1521549697">
                          <w:marLeft w:val="0"/>
                          <w:marRight w:val="0"/>
                          <w:marTop w:val="0"/>
                          <w:marBottom w:val="0"/>
                          <w:divBdr>
                            <w:top w:val="none" w:sz="0" w:space="0" w:color="auto"/>
                            <w:left w:val="none" w:sz="0" w:space="0" w:color="auto"/>
                            <w:bottom w:val="none" w:sz="0" w:space="0" w:color="auto"/>
                            <w:right w:val="none" w:sz="0" w:space="0" w:color="auto"/>
                          </w:divBdr>
                          <w:divsChild>
                            <w:div w:id="664167647">
                              <w:marLeft w:val="0"/>
                              <w:marRight w:val="0"/>
                              <w:marTop w:val="0"/>
                              <w:marBottom w:val="0"/>
                              <w:divBdr>
                                <w:top w:val="none" w:sz="0" w:space="0" w:color="auto"/>
                                <w:left w:val="none" w:sz="0" w:space="0" w:color="auto"/>
                                <w:bottom w:val="none" w:sz="0" w:space="0" w:color="auto"/>
                                <w:right w:val="none" w:sz="0" w:space="0" w:color="auto"/>
                              </w:divBdr>
                              <w:divsChild>
                                <w:div w:id="336268984">
                                  <w:marLeft w:val="0"/>
                                  <w:marRight w:val="0"/>
                                  <w:marTop w:val="0"/>
                                  <w:marBottom w:val="0"/>
                                  <w:divBdr>
                                    <w:top w:val="none" w:sz="0" w:space="0" w:color="auto"/>
                                    <w:left w:val="none" w:sz="0" w:space="0" w:color="auto"/>
                                    <w:bottom w:val="none" w:sz="0" w:space="0" w:color="auto"/>
                                    <w:right w:val="none" w:sz="0" w:space="0" w:color="auto"/>
                                  </w:divBdr>
                                  <w:divsChild>
                                    <w:div w:id="1783724317">
                                      <w:marLeft w:val="0"/>
                                      <w:marRight w:val="0"/>
                                      <w:marTop w:val="0"/>
                                      <w:marBottom w:val="0"/>
                                      <w:divBdr>
                                        <w:top w:val="none" w:sz="0" w:space="0" w:color="auto"/>
                                        <w:left w:val="none" w:sz="0" w:space="0" w:color="auto"/>
                                        <w:bottom w:val="none" w:sz="0" w:space="0" w:color="auto"/>
                                        <w:right w:val="none" w:sz="0" w:space="0" w:color="auto"/>
                                      </w:divBdr>
                                      <w:divsChild>
                                        <w:div w:id="114369791">
                                          <w:marLeft w:val="0"/>
                                          <w:marRight w:val="0"/>
                                          <w:marTop w:val="0"/>
                                          <w:marBottom w:val="0"/>
                                          <w:divBdr>
                                            <w:top w:val="none" w:sz="0" w:space="0" w:color="auto"/>
                                            <w:left w:val="none" w:sz="0" w:space="0" w:color="auto"/>
                                            <w:bottom w:val="none" w:sz="0" w:space="0" w:color="auto"/>
                                            <w:right w:val="none" w:sz="0" w:space="0" w:color="auto"/>
                                          </w:divBdr>
                                        </w:div>
                                      </w:divsChild>
                                    </w:div>
                                    <w:div w:id="177547845">
                                      <w:marLeft w:val="0"/>
                                      <w:marRight w:val="0"/>
                                      <w:marTop w:val="0"/>
                                      <w:marBottom w:val="0"/>
                                      <w:divBdr>
                                        <w:top w:val="none" w:sz="0" w:space="0" w:color="auto"/>
                                        <w:left w:val="none" w:sz="0" w:space="0" w:color="auto"/>
                                        <w:bottom w:val="none" w:sz="0" w:space="0" w:color="auto"/>
                                        <w:right w:val="none" w:sz="0" w:space="0" w:color="auto"/>
                                      </w:divBdr>
                                      <w:divsChild>
                                        <w:div w:id="511719972">
                                          <w:marLeft w:val="0"/>
                                          <w:marRight w:val="0"/>
                                          <w:marTop w:val="0"/>
                                          <w:marBottom w:val="0"/>
                                          <w:divBdr>
                                            <w:top w:val="none" w:sz="0" w:space="0" w:color="auto"/>
                                            <w:left w:val="none" w:sz="0" w:space="0" w:color="auto"/>
                                            <w:bottom w:val="none" w:sz="0" w:space="0" w:color="auto"/>
                                            <w:right w:val="none" w:sz="0" w:space="0" w:color="auto"/>
                                          </w:divBdr>
                                        </w:div>
                                      </w:divsChild>
                                    </w:div>
                                    <w:div w:id="1918903766">
                                      <w:marLeft w:val="0"/>
                                      <w:marRight w:val="0"/>
                                      <w:marTop w:val="0"/>
                                      <w:marBottom w:val="0"/>
                                      <w:divBdr>
                                        <w:top w:val="none" w:sz="0" w:space="0" w:color="auto"/>
                                        <w:left w:val="none" w:sz="0" w:space="0" w:color="auto"/>
                                        <w:bottom w:val="none" w:sz="0" w:space="0" w:color="auto"/>
                                        <w:right w:val="none" w:sz="0" w:space="0" w:color="auto"/>
                                      </w:divBdr>
                                      <w:divsChild>
                                        <w:div w:id="7043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505355">
          <w:marLeft w:val="0"/>
          <w:marRight w:val="0"/>
          <w:marTop w:val="0"/>
          <w:marBottom w:val="0"/>
          <w:divBdr>
            <w:top w:val="none" w:sz="0" w:space="0" w:color="auto"/>
            <w:left w:val="none" w:sz="0" w:space="0" w:color="auto"/>
            <w:bottom w:val="none" w:sz="0" w:space="0" w:color="auto"/>
            <w:right w:val="none" w:sz="0" w:space="0" w:color="auto"/>
          </w:divBdr>
          <w:divsChild>
            <w:div w:id="100538509">
              <w:marLeft w:val="0"/>
              <w:marRight w:val="0"/>
              <w:marTop w:val="0"/>
              <w:marBottom w:val="0"/>
              <w:divBdr>
                <w:top w:val="none" w:sz="0" w:space="0" w:color="auto"/>
                <w:left w:val="none" w:sz="0" w:space="0" w:color="auto"/>
                <w:bottom w:val="none" w:sz="0" w:space="0" w:color="auto"/>
                <w:right w:val="none" w:sz="0" w:space="0" w:color="auto"/>
              </w:divBdr>
              <w:divsChild>
                <w:div w:id="1889148823">
                  <w:marLeft w:val="0"/>
                  <w:marRight w:val="0"/>
                  <w:marTop w:val="0"/>
                  <w:marBottom w:val="0"/>
                  <w:divBdr>
                    <w:top w:val="none" w:sz="0" w:space="0" w:color="auto"/>
                    <w:left w:val="none" w:sz="0" w:space="0" w:color="auto"/>
                    <w:bottom w:val="none" w:sz="0" w:space="0" w:color="auto"/>
                    <w:right w:val="none" w:sz="0" w:space="0" w:color="auto"/>
                  </w:divBdr>
                  <w:divsChild>
                    <w:div w:id="420026769">
                      <w:marLeft w:val="0"/>
                      <w:marRight w:val="0"/>
                      <w:marTop w:val="0"/>
                      <w:marBottom w:val="0"/>
                      <w:divBdr>
                        <w:top w:val="none" w:sz="0" w:space="0" w:color="auto"/>
                        <w:left w:val="none" w:sz="0" w:space="0" w:color="auto"/>
                        <w:bottom w:val="none" w:sz="0" w:space="0" w:color="auto"/>
                        <w:right w:val="none" w:sz="0" w:space="0" w:color="auto"/>
                      </w:divBdr>
                      <w:divsChild>
                        <w:div w:id="216861224">
                          <w:marLeft w:val="0"/>
                          <w:marRight w:val="0"/>
                          <w:marTop w:val="0"/>
                          <w:marBottom w:val="90"/>
                          <w:divBdr>
                            <w:top w:val="none" w:sz="0" w:space="0" w:color="auto"/>
                            <w:left w:val="none" w:sz="0" w:space="0" w:color="auto"/>
                            <w:bottom w:val="single" w:sz="6" w:space="5" w:color="EAECF0"/>
                            <w:right w:val="none" w:sz="0" w:space="0" w:color="auto"/>
                          </w:divBdr>
                          <w:divsChild>
                            <w:div w:id="1226381674">
                              <w:marLeft w:val="0"/>
                              <w:marRight w:val="0"/>
                              <w:marTop w:val="0"/>
                              <w:marBottom w:val="0"/>
                              <w:divBdr>
                                <w:top w:val="none" w:sz="0" w:space="0" w:color="auto"/>
                                <w:left w:val="none" w:sz="0" w:space="0" w:color="auto"/>
                                <w:bottom w:val="none" w:sz="0" w:space="0" w:color="auto"/>
                                <w:right w:val="none" w:sz="0" w:space="0" w:color="auto"/>
                              </w:divBdr>
                            </w:div>
                          </w:divsChild>
                        </w:div>
                        <w:div w:id="1376584589">
                          <w:marLeft w:val="0"/>
                          <w:marRight w:val="0"/>
                          <w:marTop w:val="0"/>
                          <w:marBottom w:val="0"/>
                          <w:divBdr>
                            <w:top w:val="none" w:sz="0" w:space="0" w:color="auto"/>
                            <w:left w:val="none" w:sz="0" w:space="0" w:color="auto"/>
                            <w:bottom w:val="none" w:sz="0" w:space="0" w:color="auto"/>
                            <w:right w:val="none" w:sz="0" w:space="0" w:color="auto"/>
                          </w:divBdr>
                          <w:divsChild>
                            <w:div w:id="563876091">
                              <w:marLeft w:val="0"/>
                              <w:marRight w:val="0"/>
                              <w:marTop w:val="90"/>
                              <w:marBottom w:val="90"/>
                              <w:divBdr>
                                <w:top w:val="none" w:sz="0" w:space="0" w:color="auto"/>
                                <w:left w:val="none" w:sz="0" w:space="0" w:color="auto"/>
                                <w:bottom w:val="single" w:sz="6" w:space="5" w:color="EAECF0"/>
                                <w:right w:val="none" w:sz="0" w:space="0" w:color="auto"/>
                              </w:divBdr>
                            </w:div>
                            <w:div w:id="1210455917">
                              <w:marLeft w:val="0"/>
                              <w:marRight w:val="0"/>
                              <w:marTop w:val="0"/>
                              <w:marBottom w:val="0"/>
                              <w:divBdr>
                                <w:top w:val="none" w:sz="0" w:space="0" w:color="auto"/>
                                <w:left w:val="none" w:sz="0" w:space="0" w:color="auto"/>
                                <w:bottom w:val="none" w:sz="0" w:space="0" w:color="auto"/>
                                <w:right w:val="none" w:sz="0" w:space="0" w:color="auto"/>
                              </w:divBdr>
                              <w:divsChild>
                                <w:div w:id="1624455431">
                                  <w:marLeft w:val="0"/>
                                  <w:marRight w:val="0"/>
                                  <w:marTop w:val="0"/>
                                  <w:marBottom w:val="0"/>
                                  <w:divBdr>
                                    <w:top w:val="none" w:sz="0" w:space="0" w:color="auto"/>
                                    <w:left w:val="none" w:sz="0" w:space="0" w:color="auto"/>
                                    <w:bottom w:val="none" w:sz="0" w:space="0" w:color="auto"/>
                                    <w:right w:val="none" w:sz="0" w:space="0" w:color="auto"/>
                                  </w:divBdr>
                                  <w:divsChild>
                                    <w:div w:id="915091541">
                                      <w:marLeft w:val="0"/>
                                      <w:marRight w:val="0"/>
                                      <w:marTop w:val="0"/>
                                      <w:marBottom w:val="90"/>
                                      <w:divBdr>
                                        <w:top w:val="none" w:sz="0" w:space="0" w:color="auto"/>
                                        <w:left w:val="none" w:sz="0" w:space="0" w:color="auto"/>
                                        <w:bottom w:val="none" w:sz="0" w:space="0" w:color="auto"/>
                                        <w:right w:val="none" w:sz="0" w:space="0" w:color="auto"/>
                                      </w:divBdr>
                                    </w:div>
                                    <w:div w:id="1100026079">
                                      <w:marLeft w:val="0"/>
                                      <w:marRight w:val="0"/>
                                      <w:marTop w:val="0"/>
                                      <w:marBottom w:val="90"/>
                                      <w:divBdr>
                                        <w:top w:val="none" w:sz="0" w:space="0" w:color="auto"/>
                                        <w:left w:val="none" w:sz="0" w:space="0" w:color="auto"/>
                                        <w:bottom w:val="none" w:sz="0" w:space="0" w:color="auto"/>
                                        <w:right w:val="none" w:sz="0" w:space="0" w:color="auto"/>
                                      </w:divBdr>
                                    </w:div>
                                    <w:div w:id="138143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2221">
                          <w:marLeft w:val="0"/>
                          <w:marRight w:val="0"/>
                          <w:marTop w:val="0"/>
                          <w:marBottom w:val="0"/>
                          <w:divBdr>
                            <w:top w:val="none" w:sz="0" w:space="0" w:color="auto"/>
                            <w:left w:val="none" w:sz="0" w:space="0" w:color="auto"/>
                            <w:bottom w:val="none" w:sz="0" w:space="0" w:color="auto"/>
                            <w:right w:val="none" w:sz="0" w:space="0" w:color="auto"/>
                          </w:divBdr>
                          <w:divsChild>
                            <w:div w:id="1227767004">
                              <w:marLeft w:val="0"/>
                              <w:marRight w:val="0"/>
                              <w:marTop w:val="90"/>
                              <w:marBottom w:val="90"/>
                              <w:divBdr>
                                <w:top w:val="none" w:sz="0" w:space="0" w:color="auto"/>
                                <w:left w:val="none" w:sz="0" w:space="0" w:color="auto"/>
                                <w:bottom w:val="single" w:sz="6" w:space="5" w:color="EAECF0"/>
                                <w:right w:val="none" w:sz="0" w:space="0" w:color="auto"/>
                              </w:divBdr>
                            </w:div>
                            <w:div w:id="1755006745">
                              <w:marLeft w:val="0"/>
                              <w:marRight w:val="0"/>
                              <w:marTop w:val="0"/>
                              <w:marBottom w:val="0"/>
                              <w:divBdr>
                                <w:top w:val="none" w:sz="0" w:space="0" w:color="auto"/>
                                <w:left w:val="none" w:sz="0" w:space="0" w:color="auto"/>
                                <w:bottom w:val="none" w:sz="0" w:space="0" w:color="auto"/>
                                <w:right w:val="none" w:sz="0" w:space="0" w:color="auto"/>
                              </w:divBdr>
                              <w:divsChild>
                                <w:div w:id="2105490582">
                                  <w:marLeft w:val="0"/>
                                  <w:marRight w:val="0"/>
                                  <w:marTop w:val="0"/>
                                  <w:marBottom w:val="0"/>
                                  <w:divBdr>
                                    <w:top w:val="none" w:sz="0" w:space="0" w:color="auto"/>
                                    <w:left w:val="none" w:sz="0" w:space="0" w:color="auto"/>
                                    <w:bottom w:val="none" w:sz="0" w:space="0" w:color="auto"/>
                                    <w:right w:val="none" w:sz="0" w:space="0" w:color="auto"/>
                                  </w:divBdr>
                                  <w:divsChild>
                                    <w:div w:id="2010669313">
                                      <w:marLeft w:val="0"/>
                                      <w:marRight w:val="0"/>
                                      <w:marTop w:val="0"/>
                                      <w:marBottom w:val="90"/>
                                      <w:divBdr>
                                        <w:top w:val="none" w:sz="0" w:space="0" w:color="auto"/>
                                        <w:left w:val="none" w:sz="0" w:space="0" w:color="auto"/>
                                        <w:bottom w:val="none" w:sz="0" w:space="0" w:color="auto"/>
                                        <w:right w:val="none" w:sz="0" w:space="0" w:color="auto"/>
                                      </w:divBdr>
                                    </w:div>
                                    <w:div w:id="2387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68981">
                          <w:marLeft w:val="0"/>
                          <w:marRight w:val="0"/>
                          <w:marTop w:val="0"/>
                          <w:marBottom w:val="0"/>
                          <w:divBdr>
                            <w:top w:val="none" w:sz="0" w:space="0" w:color="auto"/>
                            <w:left w:val="none" w:sz="0" w:space="0" w:color="auto"/>
                            <w:bottom w:val="none" w:sz="0" w:space="0" w:color="auto"/>
                            <w:right w:val="none" w:sz="0" w:space="0" w:color="auto"/>
                          </w:divBdr>
                          <w:divsChild>
                            <w:div w:id="815150647">
                              <w:marLeft w:val="0"/>
                              <w:marRight w:val="0"/>
                              <w:marTop w:val="90"/>
                              <w:marBottom w:val="90"/>
                              <w:divBdr>
                                <w:top w:val="none" w:sz="0" w:space="0" w:color="auto"/>
                                <w:left w:val="none" w:sz="0" w:space="0" w:color="auto"/>
                                <w:bottom w:val="single" w:sz="6" w:space="5" w:color="EAECF0"/>
                                <w:right w:val="none" w:sz="0" w:space="0" w:color="auto"/>
                              </w:divBdr>
                            </w:div>
                            <w:div w:id="1204826561">
                              <w:marLeft w:val="0"/>
                              <w:marRight w:val="0"/>
                              <w:marTop w:val="0"/>
                              <w:marBottom w:val="0"/>
                              <w:divBdr>
                                <w:top w:val="none" w:sz="0" w:space="0" w:color="auto"/>
                                <w:left w:val="none" w:sz="0" w:space="0" w:color="auto"/>
                                <w:bottom w:val="none" w:sz="0" w:space="0" w:color="auto"/>
                                <w:right w:val="none" w:sz="0" w:space="0" w:color="auto"/>
                              </w:divBdr>
                              <w:divsChild>
                                <w:div w:id="1925915295">
                                  <w:marLeft w:val="0"/>
                                  <w:marRight w:val="0"/>
                                  <w:marTop w:val="0"/>
                                  <w:marBottom w:val="0"/>
                                  <w:divBdr>
                                    <w:top w:val="none" w:sz="0" w:space="0" w:color="auto"/>
                                    <w:left w:val="none" w:sz="0" w:space="0" w:color="auto"/>
                                    <w:bottom w:val="none" w:sz="0" w:space="0" w:color="auto"/>
                                    <w:right w:val="none" w:sz="0" w:space="0" w:color="auto"/>
                                  </w:divBdr>
                                  <w:divsChild>
                                    <w:div w:id="569534048">
                                      <w:marLeft w:val="0"/>
                                      <w:marRight w:val="0"/>
                                      <w:marTop w:val="0"/>
                                      <w:marBottom w:val="90"/>
                                      <w:divBdr>
                                        <w:top w:val="none" w:sz="0" w:space="0" w:color="auto"/>
                                        <w:left w:val="none" w:sz="0" w:space="0" w:color="auto"/>
                                        <w:bottom w:val="none" w:sz="0" w:space="0" w:color="auto"/>
                                        <w:right w:val="none" w:sz="0" w:space="0" w:color="auto"/>
                                      </w:divBdr>
                                    </w:div>
                                    <w:div w:id="631402939">
                                      <w:marLeft w:val="0"/>
                                      <w:marRight w:val="0"/>
                                      <w:marTop w:val="0"/>
                                      <w:marBottom w:val="90"/>
                                      <w:divBdr>
                                        <w:top w:val="none" w:sz="0" w:space="0" w:color="auto"/>
                                        <w:left w:val="none" w:sz="0" w:space="0" w:color="auto"/>
                                        <w:bottom w:val="none" w:sz="0" w:space="0" w:color="auto"/>
                                        <w:right w:val="none" w:sz="0" w:space="0" w:color="auto"/>
                                      </w:divBdr>
                                    </w:div>
                                    <w:div w:id="12223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24254">
          <w:marLeft w:val="0"/>
          <w:marRight w:val="0"/>
          <w:marTop w:val="0"/>
          <w:marBottom w:val="0"/>
          <w:divBdr>
            <w:top w:val="none" w:sz="0" w:space="0" w:color="auto"/>
            <w:left w:val="none" w:sz="0" w:space="0" w:color="auto"/>
            <w:bottom w:val="none" w:sz="0" w:space="0" w:color="auto"/>
            <w:right w:val="none" w:sz="0" w:space="0" w:color="auto"/>
          </w:divBdr>
          <w:divsChild>
            <w:div w:id="79109559">
              <w:marLeft w:val="0"/>
              <w:marRight w:val="0"/>
              <w:marTop w:val="12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sChild>
                    <w:div w:id="1483278753">
                      <w:marLeft w:val="0"/>
                      <w:marRight w:val="0"/>
                      <w:marTop w:val="0"/>
                      <w:marBottom w:val="0"/>
                      <w:divBdr>
                        <w:top w:val="single" w:sz="6" w:space="9" w:color="AB7F2A"/>
                        <w:left w:val="single" w:sz="6" w:space="9" w:color="AB7F2A"/>
                        <w:bottom w:val="single" w:sz="6" w:space="9" w:color="AB7F2A"/>
                        <w:right w:val="single" w:sz="6" w:space="9" w:color="AB7F2A"/>
                      </w:divBdr>
                      <w:divsChild>
                        <w:div w:id="1134448604">
                          <w:marLeft w:val="120"/>
                          <w:marRight w:val="0"/>
                          <w:marTop w:val="0"/>
                          <w:marBottom w:val="0"/>
                          <w:divBdr>
                            <w:top w:val="none" w:sz="0" w:space="0" w:color="auto"/>
                            <w:left w:val="none" w:sz="0" w:space="0" w:color="auto"/>
                            <w:bottom w:val="none" w:sz="0" w:space="0" w:color="auto"/>
                            <w:right w:val="none" w:sz="0" w:space="0" w:color="auto"/>
                          </w:divBdr>
                          <w:divsChild>
                            <w:div w:id="912471455">
                              <w:marLeft w:val="0"/>
                              <w:marRight w:val="0"/>
                              <w:marTop w:val="0"/>
                              <w:marBottom w:val="0"/>
                              <w:divBdr>
                                <w:top w:val="none" w:sz="0" w:space="0" w:color="auto"/>
                                <w:left w:val="none" w:sz="0" w:space="0" w:color="auto"/>
                                <w:bottom w:val="none" w:sz="0" w:space="0" w:color="auto"/>
                                <w:right w:val="none" w:sz="0" w:space="0" w:color="auto"/>
                              </w:divBdr>
                              <w:divsChild>
                                <w:div w:id="662515533">
                                  <w:marLeft w:val="0"/>
                                  <w:marRight w:val="0"/>
                                  <w:marTop w:val="0"/>
                                  <w:marBottom w:val="0"/>
                                  <w:divBdr>
                                    <w:top w:val="none" w:sz="0" w:space="0" w:color="auto"/>
                                    <w:left w:val="none" w:sz="0" w:space="0" w:color="auto"/>
                                    <w:bottom w:val="none" w:sz="0" w:space="0" w:color="auto"/>
                                    <w:right w:val="none" w:sz="0" w:space="0" w:color="auto"/>
                                  </w:divBdr>
                                  <w:divsChild>
                                    <w:div w:id="8040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362240">
              <w:marLeft w:val="0"/>
              <w:marRight w:val="0"/>
              <w:marTop w:val="240"/>
              <w:marBottom w:val="0"/>
              <w:divBdr>
                <w:top w:val="none" w:sz="0" w:space="0" w:color="auto"/>
                <w:left w:val="none" w:sz="0" w:space="0" w:color="auto"/>
                <w:bottom w:val="none" w:sz="0" w:space="0" w:color="auto"/>
                <w:right w:val="none" w:sz="0" w:space="0" w:color="auto"/>
              </w:divBdr>
              <w:divsChild>
                <w:div w:id="457189676">
                  <w:marLeft w:val="0"/>
                  <w:marRight w:val="0"/>
                  <w:marTop w:val="0"/>
                  <w:marBottom w:val="0"/>
                  <w:divBdr>
                    <w:top w:val="none" w:sz="0" w:space="0" w:color="auto"/>
                    <w:left w:val="none" w:sz="0" w:space="0" w:color="auto"/>
                    <w:bottom w:val="none" w:sz="0" w:space="0" w:color="auto"/>
                    <w:right w:val="none" w:sz="0" w:space="0" w:color="auto"/>
                  </w:divBdr>
                  <w:divsChild>
                    <w:div w:id="331570611">
                      <w:marLeft w:val="0"/>
                      <w:marRight w:val="0"/>
                      <w:marTop w:val="0"/>
                      <w:marBottom w:val="0"/>
                      <w:divBdr>
                        <w:top w:val="none" w:sz="0" w:space="0" w:color="auto"/>
                        <w:left w:val="none" w:sz="0" w:space="0" w:color="auto"/>
                        <w:bottom w:val="none" w:sz="0" w:space="0" w:color="auto"/>
                        <w:right w:val="none" w:sz="0" w:space="0" w:color="auto"/>
                      </w:divBdr>
                    </w:div>
                    <w:div w:id="1696497294">
                      <w:marLeft w:val="0"/>
                      <w:marRight w:val="0"/>
                      <w:marTop w:val="60"/>
                      <w:marBottom w:val="60"/>
                      <w:divBdr>
                        <w:top w:val="none" w:sz="0" w:space="0" w:color="auto"/>
                        <w:left w:val="none" w:sz="0" w:space="0" w:color="auto"/>
                        <w:bottom w:val="single" w:sz="6" w:space="2" w:color="A2A9B1"/>
                        <w:right w:val="none" w:sz="0" w:space="0" w:color="auto"/>
                      </w:divBdr>
                    </w:div>
                    <w:div w:id="765687033">
                      <w:marLeft w:val="0"/>
                      <w:marRight w:val="0"/>
                      <w:marTop w:val="60"/>
                      <w:marBottom w:val="60"/>
                      <w:divBdr>
                        <w:top w:val="none" w:sz="0" w:space="0" w:color="auto"/>
                        <w:left w:val="none" w:sz="0" w:space="0" w:color="auto"/>
                        <w:bottom w:val="single" w:sz="6" w:space="2" w:color="A2A9B1"/>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pt.wikipedia.org/wiki/Espanha" TargetMode="External"/><Relationship Id="rId42" Type="http://schemas.openxmlformats.org/officeDocument/2006/relationships/hyperlink" Target="https://pt.wikipedia.org/wiki/It%C3%A1lia" TargetMode="External"/><Relationship Id="rId47" Type="http://schemas.openxmlformats.org/officeDocument/2006/relationships/hyperlink" Target="https://pt.wikipedia.org/wiki/Azeite" TargetMode="External"/><Relationship Id="rId63" Type="http://schemas.openxmlformats.org/officeDocument/2006/relationships/hyperlink" Target="https://pt.wikipedia.org/wiki/Culin%C3%A1ria_do_Oriente_M%C3%A9dio" TargetMode="External"/><Relationship Id="rId68" Type="http://schemas.openxmlformats.org/officeDocument/2006/relationships/hyperlink" Target="https://pt.wikipedia.org/w/index.php?title=Dieta_mediterr%C3%A2nica&amp;oldid=69673696" TargetMode="External"/><Relationship Id="rId84" Type="http://schemas.openxmlformats.org/officeDocument/2006/relationships/hyperlink" Target="https://pt.wikipedia.org/wiki/%C3%81cido_oleico" TargetMode="External"/><Relationship Id="rId89" Type="http://schemas.openxmlformats.org/officeDocument/2006/relationships/hyperlink" Target="https://pt.wikipedia.org/wiki/Colesterol" TargetMode="External"/><Relationship Id="rId16" Type="http://schemas.openxmlformats.org/officeDocument/2006/relationships/image" Target="media/image2.png"/><Relationship Id="rId107" Type="http://schemas.openxmlformats.org/officeDocument/2006/relationships/image" Target="media/image14.png"/><Relationship Id="rId11" Type="http://schemas.openxmlformats.org/officeDocument/2006/relationships/hyperlink" Target="https://pt.wikipedia.org/w/index.php?title=Dieta_mediterr%C3%A2nica&amp;direction=prev&amp;oldid=69673696" TargetMode="External"/><Relationship Id="rId32" Type="http://schemas.openxmlformats.org/officeDocument/2006/relationships/hyperlink" Target="https://pt.wikipedia.org/wiki/Ficheiro:Unesco_Cultural_Heritage_logo.svg" TargetMode="External"/><Relationship Id="rId37" Type="http://schemas.openxmlformats.org/officeDocument/2006/relationships/hyperlink" Target="https://ich.unesco.org/doc/src/17331-EN.pdf" TargetMode="External"/><Relationship Id="rId53" Type="http://schemas.openxmlformats.org/officeDocument/2006/relationships/image" Target="media/image11.png"/><Relationship Id="rId58" Type="http://schemas.openxmlformats.org/officeDocument/2006/relationships/hyperlink" Target="https://pt.wikipedia.org/wiki/It%C3%A1lia" TargetMode="External"/><Relationship Id="rId74" Type="http://schemas.openxmlformats.org/officeDocument/2006/relationships/hyperlink" Target="https://pt.wikipedia.org/wiki/Creta" TargetMode="External"/><Relationship Id="rId79" Type="http://schemas.openxmlformats.org/officeDocument/2006/relationships/hyperlink" Target="https://pt.wikipedia.org/wiki/Israel" TargetMode="External"/><Relationship Id="rId102" Type="http://schemas.openxmlformats.org/officeDocument/2006/relationships/hyperlink" Target="https://pt.wikipedia.org/wiki/Cro%C3%A1cia" TargetMode="External"/><Relationship Id="rId5" Type="http://schemas.openxmlformats.org/officeDocument/2006/relationships/hyperlink" Target="https://pt.wikipedia.org/wiki/Dieta_mediterr%C3%A2nica" TargetMode="External"/><Relationship Id="rId90" Type="http://schemas.openxmlformats.org/officeDocument/2006/relationships/hyperlink" Target="https://pt.wikipedia.org/wiki/Lipoprote%C3%ADna_de_baixa_densidade" TargetMode="External"/><Relationship Id="rId95" Type="http://schemas.openxmlformats.org/officeDocument/2006/relationships/hyperlink" Target="https://pt.wikipedia.org/w/index.php?title=Dieta_mediterr%C3%A2nica&amp;oldid=69673696" TargetMode="External"/><Relationship Id="rId22" Type="http://schemas.openxmlformats.org/officeDocument/2006/relationships/image" Target="media/image5.png"/><Relationship Id="rId27" Type="http://schemas.openxmlformats.org/officeDocument/2006/relationships/hyperlink" Target="https://pt.wikipedia.org/wiki/Marrocos" TargetMode="External"/><Relationship Id="rId43" Type="http://schemas.openxmlformats.org/officeDocument/2006/relationships/hyperlink" Target="https://pt.wikipedia.org/wiki/Fran%C3%A7a" TargetMode="External"/><Relationship Id="rId48" Type="http://schemas.openxmlformats.org/officeDocument/2006/relationships/hyperlink" Target="https://pt.wikipedia.org/wiki/Legume" TargetMode="External"/><Relationship Id="rId64" Type="http://schemas.openxmlformats.org/officeDocument/2006/relationships/hyperlink" Target="https://pt.wikipedia.org/wiki/Ovelha" TargetMode="External"/><Relationship Id="rId69" Type="http://schemas.openxmlformats.org/officeDocument/2006/relationships/hyperlink" Target="https://pt.wikipedia.org/w/index.php?title=Dieta_mediterr%C3%A2nica&amp;oldid=69673696" TargetMode="External"/><Relationship Id="rId80" Type="http://schemas.openxmlformats.org/officeDocument/2006/relationships/hyperlink" Target="https://pt.wikipedia.org/w/index.php?title=Dieta_mediterr%C3%A2nica&amp;oldid=69673696" TargetMode="External"/><Relationship Id="rId85" Type="http://schemas.openxmlformats.org/officeDocument/2006/relationships/hyperlink" Target="https://pt.wikipedia.org/wiki/Epidemiologia" TargetMode="External"/><Relationship Id="rId12" Type="http://schemas.openxmlformats.org/officeDocument/2006/relationships/hyperlink" Target="https://pt.wikipedia.org/wiki/Patrim%C3%B4nio_Cultural_Imaterial_da_Humanidade" TargetMode="External"/><Relationship Id="rId17" Type="http://schemas.openxmlformats.org/officeDocument/2006/relationships/hyperlink" Target="https://pt.wikipedia.org/wiki/Chipre" TargetMode="External"/><Relationship Id="rId33" Type="http://schemas.openxmlformats.org/officeDocument/2006/relationships/image" Target="media/image9.png"/><Relationship Id="rId38" Type="http://schemas.openxmlformats.org/officeDocument/2006/relationships/hyperlink" Target="https://pt.wikipedia.org/w/index.php?title=Dieta_mediterr%C3%A2nica&amp;oldid=69673696" TargetMode="External"/><Relationship Id="rId59" Type="http://schemas.openxmlformats.org/officeDocument/2006/relationships/hyperlink" Target="https://pt.wikipedia.org/wiki/Banha_de_porco" TargetMode="External"/><Relationship Id="rId103" Type="http://schemas.openxmlformats.org/officeDocument/2006/relationships/hyperlink" Target="https://pt.wikipedia.org/w/index.php?title=Dieta_mediterr%C3%A2nica&amp;oldid=69673696" TargetMode="External"/><Relationship Id="rId108" Type="http://schemas.openxmlformats.org/officeDocument/2006/relationships/image" Target="media/image15.png"/><Relationship Id="rId54" Type="http://schemas.openxmlformats.org/officeDocument/2006/relationships/hyperlink" Target="https://pt.wikipedia.org/wiki/Mar_Mediterr%C3%A2neo" TargetMode="External"/><Relationship Id="rId70" Type="http://schemas.openxmlformats.org/officeDocument/2006/relationships/hyperlink" Target="https://pt.wikipedia.org/w/index.php?title=Dieta_mediterr%C3%A2nica&amp;oldid=69673696" TargetMode="External"/><Relationship Id="rId75" Type="http://schemas.openxmlformats.org/officeDocument/2006/relationships/hyperlink" Target="https://pt.wikipedia.org/wiki/Vinho" TargetMode="External"/><Relationship Id="rId91" Type="http://schemas.openxmlformats.org/officeDocument/2006/relationships/hyperlink" Target="https://pt.wikipedia.org/wiki/Anti-inflamat%C3%B3rio" TargetMode="External"/><Relationship Id="rId96" Type="http://schemas.openxmlformats.org/officeDocument/2006/relationships/hyperlink" Target="https://pt.wikipedia.org/wiki/UNESCO" TargetMode="External"/><Relationship Id="rId1" Type="http://schemas.openxmlformats.org/officeDocument/2006/relationships/numbering" Target="numbering.xml"/><Relationship Id="rId6" Type="http://schemas.openxmlformats.org/officeDocument/2006/relationships/hyperlink" Target="https://pt.wikipedia.org/w/index.php?title=Dieta_mediterr%C3%A2nica&amp;oldid=69673696" TargetMode="External"/><Relationship Id="rId15" Type="http://schemas.openxmlformats.org/officeDocument/2006/relationships/hyperlink" Target="https://pt.wikipedia.org/wiki/Gaspacho" TargetMode="External"/><Relationship Id="rId23" Type="http://schemas.openxmlformats.org/officeDocument/2006/relationships/hyperlink" Target="https://pt.wikipedia.org/wiki/Gr%C3%A9cia" TargetMode="External"/><Relationship Id="rId28" Type="http://schemas.openxmlformats.org/officeDocument/2006/relationships/image" Target="media/image8.png"/><Relationship Id="rId36" Type="http://schemas.openxmlformats.org/officeDocument/2006/relationships/hyperlink" Target="https://pt.wikipedia.org/wiki/Mar_Mediterr%C3%A2neo" TargetMode="External"/><Relationship Id="rId49" Type="http://schemas.openxmlformats.org/officeDocument/2006/relationships/hyperlink" Target="https://pt.wikipedia.org/wiki/Alimento_integral" TargetMode="External"/><Relationship Id="rId57" Type="http://schemas.openxmlformats.org/officeDocument/2006/relationships/hyperlink" Target="https://pt.wikipedia.org/wiki/Culin%C3%A1ria_mediterr%C3%A2nica" TargetMode="External"/><Relationship Id="rId106" Type="http://schemas.openxmlformats.org/officeDocument/2006/relationships/image" Target="media/image13.png"/><Relationship Id="rId10" Type="http://schemas.openxmlformats.org/officeDocument/2006/relationships/hyperlink" Target="https://pt.wikipedia.org/wiki/Ajuda:Guia_de_edi%C3%A7%C3%A3o/Menus_e_ferramentas/Hist%C3%B3ria" TargetMode="External"/><Relationship Id="rId31" Type="http://schemas.openxmlformats.org/officeDocument/2006/relationships/hyperlink" Target="https://pt.wikipedia.org/wiki/Patrim%C3%B4nio_Cultural_Imaterial_da_Humanidade" TargetMode="External"/><Relationship Id="rId44" Type="http://schemas.openxmlformats.org/officeDocument/2006/relationships/hyperlink" Target="https://pt.wikipedia.org/wiki/Espanha" TargetMode="External"/><Relationship Id="rId52" Type="http://schemas.openxmlformats.org/officeDocument/2006/relationships/hyperlink" Target="https://pt.wikipedia.org/w/index.php?title=Dieta_mediterr%C3%A2nica&amp;oldid=69673696" TargetMode="External"/><Relationship Id="rId60" Type="http://schemas.openxmlformats.org/officeDocument/2006/relationships/hyperlink" Target="https://pt.wikipedia.org/wiki/Manteiga" TargetMode="External"/><Relationship Id="rId65" Type="http://schemas.openxmlformats.org/officeDocument/2006/relationships/hyperlink" Target="https://pt.wikipedia.org/w/index.php?title=Dieta_mediterr%C3%A2nica&amp;oldid=69673696" TargetMode="External"/><Relationship Id="rId73" Type="http://schemas.openxmlformats.org/officeDocument/2006/relationships/hyperlink" Target="https://pt.wikipedia.org/w/index.php?title=Dieta_mediterr%C3%A2nica&amp;oldid=69673696" TargetMode="External"/><Relationship Id="rId78" Type="http://schemas.openxmlformats.org/officeDocument/2006/relationships/hyperlink" Target="https://pt.wikipedia.org/wiki/Malta" TargetMode="External"/><Relationship Id="rId81" Type="http://schemas.openxmlformats.org/officeDocument/2006/relationships/hyperlink" Target="https://pt.wikipedia.org/w/index.php?title=Dieta_mediterr%C3%A2nica&amp;oldid=69673696" TargetMode="External"/><Relationship Id="rId86" Type="http://schemas.openxmlformats.org/officeDocument/2006/relationships/hyperlink" Target="https://pt.wikipedia.org/wiki/Acidente_vascular_cerebral" TargetMode="External"/><Relationship Id="rId94" Type="http://schemas.openxmlformats.org/officeDocument/2006/relationships/hyperlink" Target="https://pt.wikipedia.org/wiki/Dieta_diab%C3%A9tica" TargetMode="External"/><Relationship Id="rId99" Type="http://schemas.openxmlformats.org/officeDocument/2006/relationships/hyperlink" Target="https://pt.wikipedia.org/wiki/Portugal" TargetMode="External"/><Relationship Id="rId101" Type="http://schemas.openxmlformats.org/officeDocument/2006/relationships/hyperlink" Target="https://pt.wikipedia.org/wiki/Chipre" TargetMode="External"/><Relationship Id="rId4" Type="http://schemas.openxmlformats.org/officeDocument/2006/relationships/webSettings" Target="webSettings.xml"/><Relationship Id="rId9" Type="http://schemas.openxmlformats.org/officeDocument/2006/relationships/hyperlink" Target="https://pt.wikipedia.org/wiki/URL" TargetMode="External"/><Relationship Id="rId13" Type="http://schemas.openxmlformats.org/officeDocument/2006/relationships/hyperlink" Target="https://pt.wikipedia.org/wiki/Ficheiro:Gazpacho_ingredients.jpg" TargetMode="External"/><Relationship Id="rId18" Type="http://schemas.openxmlformats.org/officeDocument/2006/relationships/image" Target="media/image3.png"/><Relationship Id="rId39" Type="http://schemas.openxmlformats.org/officeDocument/2006/relationships/hyperlink" Target="https://pt.wikipedia.org/w/index.php?title=Dieta_mediterr%C3%A2nica&amp;oldid=69673696" TargetMode="External"/><Relationship Id="rId109" Type="http://schemas.openxmlformats.org/officeDocument/2006/relationships/fontTable" Target="fontTable.xml"/><Relationship Id="rId34" Type="http://schemas.openxmlformats.org/officeDocument/2006/relationships/hyperlink" Target="https://pt.wikipedia.org/wiki/Ficheiro:UNESCO-ICH-blue.svg" TargetMode="External"/><Relationship Id="rId50" Type="http://schemas.openxmlformats.org/officeDocument/2006/relationships/hyperlink" Target="https://pt.wikipedia.org/wiki/Fruta" TargetMode="External"/><Relationship Id="rId55" Type="http://schemas.openxmlformats.org/officeDocument/2006/relationships/hyperlink" Target="https://pt.wikipedia.org/w/index.php?title=Dieta_mediterr%C3%A2nica&amp;oldid=69673696" TargetMode="External"/><Relationship Id="rId76" Type="http://schemas.openxmlformats.org/officeDocument/2006/relationships/hyperlink" Target="https://pt.wikipedia.org/w/index.php?title=Dieta_mediterr%C3%A2nica&amp;oldid=69673696" TargetMode="External"/><Relationship Id="rId97" Type="http://schemas.openxmlformats.org/officeDocument/2006/relationships/hyperlink" Target="https://pt.wikipedia.org/w/index.php?title=Dieta_mediterr%C3%A2nica&amp;oldid=69673696" TargetMode="External"/><Relationship Id="rId104" Type="http://schemas.openxmlformats.org/officeDocument/2006/relationships/hyperlink" Target="https://www.sns24.gov.pt/guia/alimentacao-saudavel/" TargetMode="External"/><Relationship Id="rId7" Type="http://schemas.openxmlformats.org/officeDocument/2006/relationships/hyperlink" Target="https://pt.wikipedia.org/wiki/Usu%C3%A1rio_Discuss%C3%A3o:Joelkaula" TargetMode="External"/><Relationship Id="rId71" Type="http://schemas.openxmlformats.org/officeDocument/2006/relationships/hyperlink" Target="https://pt.wikipedia.org/w/index.php?title=Dieta_mediterr%C3%A2nica&amp;oldid=69673696" TargetMode="External"/><Relationship Id="rId92" Type="http://schemas.openxmlformats.org/officeDocument/2006/relationships/hyperlink" Target="https://pt.wikipedia.org/wiki/Anti-hipertensivo" TargetMode="External"/><Relationship Id="rId2" Type="http://schemas.openxmlformats.org/officeDocument/2006/relationships/styles" Target="styles.xml"/><Relationship Id="rId29" Type="http://schemas.openxmlformats.org/officeDocument/2006/relationships/hyperlink" Target="https://pt.wikipedia.org/wiki/Portugal" TargetMode="External"/><Relationship Id="rId24" Type="http://schemas.openxmlformats.org/officeDocument/2006/relationships/image" Target="media/image6.png"/><Relationship Id="rId40" Type="http://schemas.openxmlformats.org/officeDocument/2006/relationships/hyperlink" Target="https://pt.wikipedia.org/wiki/Nutri%C3%A7%C3%A3o" TargetMode="External"/><Relationship Id="rId45" Type="http://schemas.openxmlformats.org/officeDocument/2006/relationships/hyperlink" Target="https://pt.wikipedia.org/wiki/Portugal" TargetMode="External"/><Relationship Id="rId66" Type="http://schemas.openxmlformats.org/officeDocument/2006/relationships/hyperlink" Target="https://pt.wikipedia.org/w/index.php?title=Dieta_mediterr%C3%A2nica&amp;oldid=69673696" TargetMode="External"/><Relationship Id="rId87" Type="http://schemas.openxmlformats.org/officeDocument/2006/relationships/hyperlink" Target="https://pt.wikipedia.org/wiki/Doen%C3%A7a_arterial_coronariana" TargetMode="External"/><Relationship Id="rId110" Type="http://schemas.openxmlformats.org/officeDocument/2006/relationships/theme" Target="theme/theme1.xml"/><Relationship Id="rId61" Type="http://schemas.openxmlformats.org/officeDocument/2006/relationships/hyperlink" Target="https://pt.wikipedia.org/w/index.php?title=Dieta_mediterr%C3%A2nica&amp;oldid=69673696" TargetMode="External"/><Relationship Id="rId82" Type="http://schemas.openxmlformats.org/officeDocument/2006/relationships/hyperlink" Target="https://pt.wikipedia.org/w/index.php?title=Dieta_mediterr%C3%A2nica&amp;oldid=69673696" TargetMode="External"/><Relationship Id="rId19" Type="http://schemas.openxmlformats.org/officeDocument/2006/relationships/hyperlink" Target="https://pt.wikipedia.org/wiki/Cro%C3%A1cia" TargetMode="External"/><Relationship Id="rId14" Type="http://schemas.openxmlformats.org/officeDocument/2006/relationships/image" Target="media/image1.jpeg"/><Relationship Id="rId30" Type="http://schemas.openxmlformats.org/officeDocument/2006/relationships/hyperlink" Target="https://ich.unesco.org/en/RL?RL=00884" TargetMode="External"/><Relationship Id="rId35" Type="http://schemas.openxmlformats.org/officeDocument/2006/relationships/image" Target="media/image10.png"/><Relationship Id="rId56" Type="http://schemas.openxmlformats.org/officeDocument/2006/relationships/image" Target="media/image12.png"/><Relationship Id="rId77" Type="http://schemas.openxmlformats.org/officeDocument/2006/relationships/hyperlink" Target="https://pt.wikipedia.org/wiki/Egipto" TargetMode="External"/><Relationship Id="rId100" Type="http://schemas.openxmlformats.org/officeDocument/2006/relationships/hyperlink" Target="https://pt.wikipedia.org/wiki/Marrocos" TargetMode="External"/><Relationship Id="rId105" Type="http://schemas.openxmlformats.org/officeDocument/2006/relationships/hyperlink" Target="https://www.shutterstock.com/pt/search/dieta-mediterr%C3%A2nea?image_type=illustration" TargetMode="External"/><Relationship Id="rId8" Type="http://schemas.openxmlformats.org/officeDocument/2006/relationships/hyperlink" Target="https://pt.wikipedia.org/wiki/Especial:Contribui%C3%A7%C3%B5es/Joelkaula" TargetMode="External"/><Relationship Id="rId51" Type="http://schemas.openxmlformats.org/officeDocument/2006/relationships/hyperlink" Target="https://pt.wikipedia.org/wiki/Vegetais" TargetMode="External"/><Relationship Id="rId72" Type="http://schemas.openxmlformats.org/officeDocument/2006/relationships/hyperlink" Target="https://pt.wikipedia.org/w/index.php?title=Dieta_mediterr%C3%A2nica&amp;oldid=69673696" TargetMode="External"/><Relationship Id="rId93" Type="http://schemas.openxmlformats.org/officeDocument/2006/relationships/hyperlink" Target="https://pt.wikipedia.org/w/index.php?title=Dieta_mediterr%C3%A2nica&amp;oldid=69673696" TargetMode="External"/><Relationship Id="rId98" Type="http://schemas.openxmlformats.org/officeDocument/2006/relationships/hyperlink" Target="https://pt.wikipedia.org/wiki/Patrim%C3%B4nio_Cultural_Imaterial_da_Humanidade" TargetMode="External"/><Relationship Id="rId3" Type="http://schemas.openxmlformats.org/officeDocument/2006/relationships/settings" Target="settings.xml"/><Relationship Id="rId25" Type="http://schemas.openxmlformats.org/officeDocument/2006/relationships/hyperlink" Target="https://pt.wikipedia.org/wiki/It%C3%A1lia" TargetMode="External"/><Relationship Id="rId46" Type="http://schemas.openxmlformats.org/officeDocument/2006/relationships/hyperlink" Target="https://pt.wikipedia.org/w/index.php?title=Dieta_mediterr%C3%A2nica&amp;oldid=69673696" TargetMode="External"/><Relationship Id="rId67" Type="http://schemas.openxmlformats.org/officeDocument/2006/relationships/hyperlink" Target="https://pt.wikipedia.org/wiki/Universidade_de_Harvard" TargetMode="External"/><Relationship Id="rId20" Type="http://schemas.openxmlformats.org/officeDocument/2006/relationships/image" Target="media/image4.png"/><Relationship Id="rId41" Type="http://schemas.openxmlformats.org/officeDocument/2006/relationships/hyperlink" Target="https://pt.wikipedia.org/wiki/Gr%C3%A9cia" TargetMode="External"/><Relationship Id="rId62" Type="http://schemas.openxmlformats.org/officeDocument/2006/relationships/hyperlink" Target="https://pt.wikipedia.org/wiki/Norte_de_%C3%81frica" TargetMode="External"/><Relationship Id="rId83" Type="http://schemas.openxmlformats.org/officeDocument/2006/relationships/hyperlink" Target="https://pt.wikipedia.org/wiki/Gordura_monoinsaturada" TargetMode="External"/><Relationship Id="rId88" Type="http://schemas.openxmlformats.org/officeDocument/2006/relationships/hyperlink" Target="https://pt.wikipedia.org/w/index.php?title=Dieta_mediterr%C3%A2nica&amp;oldid=69673696"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3670</Words>
  <Characters>19824</Characters>
  <Application>Microsoft Office Word</Application>
  <DocSecurity>0</DocSecurity>
  <Lines>165</Lines>
  <Paragraphs>46</Paragraphs>
  <ScaleCrop>false</ScaleCrop>
  <Company/>
  <LinksUpToDate>false</LinksUpToDate>
  <CharactersWithSpaces>23448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Funcionario</dc:creator>
  <cp:keywords/>
  <dc:description/>
  <cp:lastModifiedBy>Funcionario</cp:lastModifiedBy>
  <cp:revision>2</cp:revision>
  <dcterms:created xsi:type="dcterms:W3CDTF">2026-02-26T10:35:00Z</dcterms:created>
  <dcterms:modified xsi:type="dcterms:W3CDTF">2026-02-26T10:35:00Z</dcterms:modified>
</cp:coreProperties>
</file>